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056DE9" w:rsidRDefault="00056DE9">
      <w:pPr>
        <w:pStyle w:val="Heading"/>
        <w:rPr>
          <w:b w:val="0"/>
          <w:sz w:val="24"/>
        </w:rPr>
      </w:pPr>
    </w:p>
    <w:p w14:paraId="535FCF72" w14:textId="77777777" w:rsidR="00574D84" w:rsidRDefault="00574D84" w:rsidP="00574D84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Совет депутатов </w:t>
      </w:r>
    </w:p>
    <w:p w14:paraId="1DA632F7" w14:textId="77777777" w:rsidR="00574D84" w:rsidRDefault="00574D84" w:rsidP="00574D84">
      <w:pPr>
        <w:jc w:val="center"/>
      </w:pPr>
      <w:r>
        <w:rPr>
          <w:b/>
          <w:sz w:val="32"/>
          <w:szCs w:val="32"/>
        </w:rPr>
        <w:t>Городского округа Шатура Московской области</w:t>
      </w:r>
    </w:p>
    <w:p w14:paraId="0BFDEC73" w14:textId="77777777" w:rsidR="00574D84" w:rsidRDefault="00574D84" w:rsidP="00574D84">
      <w:pPr>
        <w:pStyle w:val="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14:paraId="2764AC87" w14:textId="5847CC70" w:rsidR="00574D84" w:rsidRDefault="005A276C" w:rsidP="00574D84">
      <w:pPr>
        <w:jc w:val="center"/>
        <w:rPr>
          <w:szCs w:val="26"/>
        </w:rPr>
      </w:pPr>
      <w:r>
        <w:rPr>
          <w:szCs w:val="26"/>
        </w:rPr>
        <w:br/>
      </w:r>
      <w:r w:rsidR="003E094A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D034018" wp14:editId="32D9DF2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4235" cy="7620"/>
                <wp:effectExtent l="0" t="0" r="18415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4235" cy="762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98D62" id="Прямая соединительная линия 1" o:spid="_x0000_s1026" style="position:absolute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" strokeweight=".53mm">
                <v:stroke joinstyle="miter"/>
                <o:lock v:ext="edit" shapetype="f"/>
              </v:line>
            </w:pict>
          </mc:Fallback>
        </mc:AlternateContent>
      </w:r>
      <w:r w:rsidR="00574D84">
        <w:rPr>
          <w:szCs w:val="26"/>
        </w:rPr>
        <w:t>г. Шатура</w:t>
      </w:r>
    </w:p>
    <w:p w14:paraId="5C3B8C16" w14:textId="77777777" w:rsidR="00574D84" w:rsidRDefault="00574D84" w:rsidP="00574D84">
      <w:pPr>
        <w:jc w:val="center"/>
        <w:rPr>
          <w:szCs w:val="26"/>
        </w:rPr>
      </w:pPr>
    </w:p>
    <w:p w14:paraId="737A080C" w14:textId="657D7B92" w:rsidR="00574D84" w:rsidRDefault="00574D84" w:rsidP="00574D84">
      <w:pPr>
        <w:jc w:val="both"/>
        <w:rPr>
          <w:b/>
          <w:szCs w:val="26"/>
        </w:rPr>
      </w:pPr>
      <w:r>
        <w:rPr>
          <w:b/>
          <w:szCs w:val="26"/>
        </w:rPr>
        <w:t xml:space="preserve">от </w:t>
      </w:r>
      <w:r w:rsidR="000A2368">
        <w:rPr>
          <w:b/>
          <w:szCs w:val="26"/>
        </w:rPr>
        <w:t>29</w:t>
      </w:r>
      <w:r>
        <w:rPr>
          <w:b/>
          <w:szCs w:val="26"/>
        </w:rPr>
        <w:t>.0</w:t>
      </w:r>
      <w:r w:rsidR="00544953">
        <w:rPr>
          <w:b/>
          <w:szCs w:val="26"/>
        </w:rPr>
        <w:t>9</w:t>
      </w:r>
      <w:r>
        <w:rPr>
          <w:b/>
          <w:szCs w:val="26"/>
        </w:rPr>
        <w:t>.202</w:t>
      </w:r>
      <w:r w:rsidR="00860C0C">
        <w:rPr>
          <w:b/>
          <w:szCs w:val="26"/>
        </w:rPr>
        <w:t>2</w:t>
      </w:r>
      <w:r>
        <w:rPr>
          <w:b/>
          <w:szCs w:val="26"/>
        </w:rPr>
        <w:t xml:space="preserve"> № </w:t>
      </w:r>
      <w:r w:rsidR="00F90B22">
        <w:rPr>
          <w:b/>
          <w:szCs w:val="26"/>
        </w:rPr>
        <w:t>5</w:t>
      </w:r>
      <w:r>
        <w:rPr>
          <w:b/>
          <w:szCs w:val="26"/>
        </w:rPr>
        <w:t>/</w:t>
      </w:r>
      <w:r w:rsidR="00EA0E58">
        <w:rPr>
          <w:b/>
          <w:szCs w:val="26"/>
        </w:rPr>
        <w:t>3</w:t>
      </w:r>
      <w:r w:rsidR="000A2368">
        <w:rPr>
          <w:b/>
          <w:szCs w:val="26"/>
        </w:rPr>
        <w:t>9</w:t>
      </w:r>
      <w:r>
        <w:rPr>
          <w:b/>
          <w:szCs w:val="26"/>
        </w:rPr>
        <w:t xml:space="preserve">                                                                                 </w:t>
      </w:r>
    </w:p>
    <w:p w14:paraId="2B93AF51" w14:textId="77777777" w:rsidR="00574D84" w:rsidRDefault="00574D84" w:rsidP="00574D84">
      <w:pPr>
        <w:jc w:val="both"/>
        <w:rPr>
          <w:b/>
          <w:szCs w:val="26"/>
        </w:rPr>
      </w:pPr>
    </w:p>
    <w:p w14:paraId="67770105" w14:textId="77777777" w:rsidR="003F0FA0" w:rsidRDefault="003F0FA0" w:rsidP="00574D84">
      <w:pPr>
        <w:jc w:val="both"/>
        <w:rPr>
          <w:b/>
          <w:szCs w:val="26"/>
        </w:rPr>
      </w:pPr>
    </w:p>
    <w:p w14:paraId="500A4B11" w14:textId="3946512F" w:rsidR="00C178C0" w:rsidRPr="00F90B22" w:rsidRDefault="00C178C0" w:rsidP="00C178C0">
      <w:pPr>
        <w:jc w:val="center"/>
        <w:rPr>
          <w:b/>
          <w:bCs/>
          <w:sz w:val="26"/>
          <w:szCs w:val="26"/>
        </w:rPr>
      </w:pPr>
      <w:bookmarkStart w:id="0" w:name="_GoBack"/>
      <w:r w:rsidRPr="00F90B22">
        <w:rPr>
          <w:b/>
          <w:bCs/>
          <w:sz w:val="26"/>
          <w:szCs w:val="26"/>
        </w:rPr>
        <w:t>Об утверждении Положения о порядке осуществления муниципальных заимствований, предоставление муниципа</w:t>
      </w:r>
      <w:r w:rsidR="00F90B22" w:rsidRPr="00F90B22">
        <w:rPr>
          <w:b/>
          <w:bCs/>
          <w:sz w:val="26"/>
          <w:szCs w:val="26"/>
        </w:rPr>
        <w:t xml:space="preserve">льных гарантий, обслуживания и </w:t>
      </w:r>
      <w:r w:rsidRPr="00F90B22">
        <w:rPr>
          <w:b/>
          <w:bCs/>
          <w:sz w:val="26"/>
          <w:szCs w:val="26"/>
        </w:rPr>
        <w:t>управления муниципальным долгом в Городском округе Шатура</w:t>
      </w:r>
    </w:p>
    <w:bookmarkEnd w:id="0"/>
    <w:p w14:paraId="59A546D3" w14:textId="0960A6DD" w:rsidR="00F90B22" w:rsidRPr="00F90B22" w:rsidRDefault="00C178C0" w:rsidP="00F90B22">
      <w:pPr>
        <w:jc w:val="center"/>
        <w:rPr>
          <w:b/>
          <w:bCs/>
          <w:sz w:val="26"/>
          <w:szCs w:val="26"/>
        </w:rPr>
      </w:pPr>
      <w:r w:rsidRPr="00F90B22">
        <w:rPr>
          <w:b/>
          <w:bCs/>
          <w:sz w:val="26"/>
          <w:szCs w:val="26"/>
        </w:rPr>
        <w:t xml:space="preserve">  </w:t>
      </w:r>
    </w:p>
    <w:p w14:paraId="2184D221" w14:textId="77777777" w:rsidR="00F90B22" w:rsidRPr="00F90B22" w:rsidRDefault="00C178C0" w:rsidP="00F90B22">
      <w:pPr>
        <w:ind w:firstLine="708"/>
        <w:jc w:val="both"/>
        <w:rPr>
          <w:sz w:val="26"/>
          <w:szCs w:val="26"/>
        </w:rPr>
      </w:pPr>
      <w:r w:rsidRPr="00F90B22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Московской области от 30.04.2020 №80/2020-ОЗ «О преобразовании городского округа Шатура Московской области и городского округа Рошаль Московской области, о статусе и установлении границы вновь образованного муниципального образования», Уставом Городского округа Шатура Московской области, Положением о бюджетном процессе в Городском округе Шатура Московской области, утвержденным решением Совета депутатов Городского округа Шатура от 06.11.2020 №7/5 </w:t>
      </w:r>
      <w:r w:rsidR="00F90B22" w:rsidRPr="00F90B22">
        <w:rPr>
          <w:sz w:val="26"/>
          <w:szCs w:val="26"/>
        </w:rPr>
        <w:t xml:space="preserve"> </w:t>
      </w:r>
      <w:r w:rsidRPr="00F90B22">
        <w:rPr>
          <w:sz w:val="26"/>
          <w:szCs w:val="26"/>
        </w:rPr>
        <w:t xml:space="preserve">Совет депутатов </w:t>
      </w:r>
    </w:p>
    <w:p w14:paraId="1E19113D" w14:textId="77777777" w:rsidR="00F90B22" w:rsidRPr="00F90B22" w:rsidRDefault="00F90B22" w:rsidP="00F90B22">
      <w:pPr>
        <w:ind w:firstLine="708"/>
        <w:jc w:val="both"/>
        <w:rPr>
          <w:sz w:val="26"/>
          <w:szCs w:val="26"/>
        </w:rPr>
      </w:pPr>
    </w:p>
    <w:p w14:paraId="28A8EE9E" w14:textId="7F7DF47B" w:rsidR="00C178C0" w:rsidRPr="00F90B22" w:rsidRDefault="00C178C0" w:rsidP="00F90B22">
      <w:pPr>
        <w:jc w:val="both"/>
        <w:rPr>
          <w:sz w:val="26"/>
          <w:szCs w:val="26"/>
        </w:rPr>
      </w:pPr>
      <w:r w:rsidRPr="00F90B22">
        <w:rPr>
          <w:sz w:val="26"/>
          <w:szCs w:val="26"/>
        </w:rPr>
        <w:t>РЕШИЛ:</w:t>
      </w:r>
    </w:p>
    <w:p w14:paraId="73D6DC0B" w14:textId="77777777" w:rsidR="00C178C0" w:rsidRPr="00F90B22" w:rsidRDefault="00C178C0" w:rsidP="00C178C0">
      <w:pPr>
        <w:pStyle w:val="aa"/>
        <w:ind w:firstLine="709"/>
        <w:rPr>
          <w:sz w:val="26"/>
          <w:szCs w:val="26"/>
          <w:lang w:val="ru-RU"/>
        </w:rPr>
      </w:pPr>
    </w:p>
    <w:p w14:paraId="14C47820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r w:rsidRPr="00F90B22">
        <w:rPr>
          <w:sz w:val="26"/>
          <w:szCs w:val="26"/>
        </w:rPr>
        <w:t>1</w:t>
      </w:r>
      <w:bookmarkStart w:id="1" w:name="sub_2"/>
      <w:r w:rsidRPr="00F90B22">
        <w:rPr>
          <w:sz w:val="26"/>
          <w:szCs w:val="26"/>
        </w:rPr>
        <w:t xml:space="preserve">. Утвердить Положение о порядке осуществления муниципальных заимствований, предоставления муниципальных гарантий, обслуживания и управления муниципальным долгом в Городском округе Шатура Московской области (прилагается). </w:t>
      </w:r>
    </w:p>
    <w:p w14:paraId="50412D47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r w:rsidRPr="00F90B22">
        <w:rPr>
          <w:sz w:val="26"/>
          <w:szCs w:val="26"/>
        </w:rPr>
        <w:t>2. Признать утратившими силу:</w:t>
      </w:r>
    </w:p>
    <w:p w14:paraId="6F72EBD6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r w:rsidRPr="00F90B22">
        <w:rPr>
          <w:sz w:val="26"/>
          <w:szCs w:val="26"/>
        </w:rPr>
        <w:t xml:space="preserve">-  </w:t>
      </w:r>
      <w:hyperlink r:id="rId7" w:history="1">
        <w:r w:rsidRPr="00F90B22">
          <w:rPr>
            <w:rStyle w:val="af5"/>
            <w:rFonts w:eastAsia="Calibri"/>
            <w:b w:val="0"/>
            <w:color w:val="auto"/>
            <w:sz w:val="26"/>
            <w:szCs w:val="26"/>
          </w:rPr>
          <w:t>решение</w:t>
        </w:r>
      </w:hyperlink>
      <w:r w:rsidRPr="00F90B22">
        <w:rPr>
          <w:sz w:val="26"/>
          <w:szCs w:val="26"/>
        </w:rPr>
        <w:t xml:space="preserve"> Совета депутатов Шатурского муниципального района Московской области от 27.08.2008 № 4/31 «Об утверждении Порядка предоставления муниципальных гарантий на территории Шатурского муниципального района»;</w:t>
      </w:r>
    </w:p>
    <w:p w14:paraId="26CE51E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r w:rsidRPr="00F90B22">
        <w:rPr>
          <w:sz w:val="26"/>
          <w:szCs w:val="26"/>
        </w:rPr>
        <w:t xml:space="preserve">- </w:t>
      </w:r>
      <w:hyperlink r:id="rId8" w:history="1">
        <w:r w:rsidRPr="00F90B22">
          <w:rPr>
            <w:rStyle w:val="af5"/>
            <w:rFonts w:eastAsia="Calibri"/>
            <w:b w:val="0"/>
            <w:color w:val="auto"/>
            <w:sz w:val="26"/>
            <w:szCs w:val="26"/>
          </w:rPr>
          <w:t>решение</w:t>
        </w:r>
      </w:hyperlink>
      <w:r w:rsidRPr="00F90B22">
        <w:rPr>
          <w:sz w:val="26"/>
          <w:szCs w:val="26"/>
        </w:rPr>
        <w:t xml:space="preserve"> Совета депутатов Шатурского муниципального района Московской области от 01.03.2017 № 4/32 «Об утверждении положения о порядке осуществления муниципальных заимствований в Шатурском муниципальном районе Московской области»</w:t>
      </w:r>
      <w:bookmarkEnd w:id="1"/>
      <w:r w:rsidRPr="00F90B22">
        <w:rPr>
          <w:sz w:val="26"/>
          <w:szCs w:val="26"/>
        </w:rPr>
        <w:t>;</w:t>
      </w:r>
    </w:p>
    <w:p w14:paraId="5429BB33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r w:rsidRPr="00F90B22">
        <w:rPr>
          <w:sz w:val="26"/>
          <w:szCs w:val="26"/>
        </w:rPr>
        <w:t xml:space="preserve">-  </w:t>
      </w:r>
      <w:hyperlink r:id="rId9" w:history="1">
        <w:r w:rsidRPr="00F90B22">
          <w:rPr>
            <w:rStyle w:val="af5"/>
            <w:rFonts w:eastAsia="Calibri"/>
            <w:b w:val="0"/>
            <w:color w:val="auto"/>
            <w:sz w:val="26"/>
            <w:szCs w:val="26"/>
          </w:rPr>
          <w:t>решение</w:t>
        </w:r>
      </w:hyperlink>
      <w:r w:rsidRPr="00F90B22">
        <w:rPr>
          <w:sz w:val="26"/>
          <w:szCs w:val="26"/>
        </w:rPr>
        <w:t xml:space="preserve"> Совета депутатов Городского округа Рошаль Московской области от 25.12.2008 № 4/41 «Об утверждении Порядка предоставления муниципальных гарантий от имени городского округа Рошаль Московской области».</w:t>
      </w:r>
    </w:p>
    <w:p w14:paraId="5FFF8604" w14:textId="77777777" w:rsidR="00C178C0" w:rsidRPr="00F90B22" w:rsidRDefault="00C178C0" w:rsidP="00C178C0">
      <w:pPr>
        <w:autoSpaceDE w:val="0"/>
        <w:jc w:val="both"/>
        <w:rPr>
          <w:sz w:val="26"/>
          <w:szCs w:val="26"/>
        </w:rPr>
      </w:pPr>
      <w:r w:rsidRPr="00F90B22">
        <w:rPr>
          <w:sz w:val="26"/>
          <w:szCs w:val="26"/>
        </w:rPr>
        <w:tab/>
        <w:t>3. Опубликовать настоящее решение в газете «Большая Шатура» и на официальном сайте Городского округа Шатура Московской области.</w:t>
      </w:r>
    </w:p>
    <w:p w14:paraId="68C53645" w14:textId="77777777" w:rsidR="00C178C0" w:rsidRPr="00F90B22" w:rsidRDefault="00C178C0" w:rsidP="00C178C0">
      <w:pPr>
        <w:ind w:firstLine="708"/>
        <w:jc w:val="both"/>
        <w:rPr>
          <w:sz w:val="26"/>
          <w:szCs w:val="26"/>
        </w:rPr>
      </w:pPr>
      <w:r w:rsidRPr="00F90B22">
        <w:rPr>
          <w:sz w:val="26"/>
          <w:szCs w:val="26"/>
        </w:rPr>
        <w:t>4. Решение вступает в силу с момента его подписания.</w:t>
      </w:r>
    </w:p>
    <w:p w14:paraId="745232E9" w14:textId="77777777" w:rsidR="00C178C0" w:rsidRPr="00F90B22" w:rsidRDefault="00C178C0" w:rsidP="00C178C0">
      <w:pPr>
        <w:jc w:val="both"/>
        <w:rPr>
          <w:sz w:val="26"/>
          <w:szCs w:val="26"/>
        </w:rPr>
      </w:pPr>
    </w:p>
    <w:p w14:paraId="74BFC94C" w14:textId="77777777" w:rsidR="00F90B22" w:rsidRPr="00F90B22" w:rsidRDefault="00F90B22" w:rsidP="00C178C0">
      <w:pPr>
        <w:jc w:val="both"/>
        <w:rPr>
          <w:sz w:val="26"/>
          <w:szCs w:val="26"/>
        </w:rPr>
      </w:pPr>
    </w:p>
    <w:p w14:paraId="6A687321" w14:textId="52DA9116" w:rsidR="00C178C0" w:rsidRPr="00F90B22" w:rsidRDefault="00C178C0" w:rsidP="00C178C0">
      <w:pPr>
        <w:pStyle w:val="31"/>
        <w:ind w:firstLine="0"/>
        <w:rPr>
          <w:sz w:val="26"/>
          <w:szCs w:val="26"/>
        </w:rPr>
      </w:pPr>
      <w:r w:rsidRPr="00F90B22">
        <w:rPr>
          <w:sz w:val="26"/>
          <w:szCs w:val="26"/>
        </w:rPr>
        <w:t xml:space="preserve">Председатель Совета депутатов                                                                  </w:t>
      </w:r>
      <w:r w:rsidR="00F90B22" w:rsidRPr="00F90B22">
        <w:rPr>
          <w:sz w:val="26"/>
          <w:szCs w:val="26"/>
        </w:rPr>
        <w:t xml:space="preserve"> </w:t>
      </w:r>
      <w:r w:rsidRPr="00F90B22">
        <w:rPr>
          <w:sz w:val="26"/>
          <w:szCs w:val="26"/>
        </w:rPr>
        <w:t xml:space="preserve"> Д. Ю. Янин                             </w:t>
      </w:r>
    </w:p>
    <w:p w14:paraId="588A75EB" w14:textId="77777777" w:rsidR="00F90B22" w:rsidRPr="00F90B22" w:rsidRDefault="00F90B22" w:rsidP="00C178C0">
      <w:pPr>
        <w:pStyle w:val="31"/>
        <w:ind w:firstLine="0"/>
        <w:jc w:val="left"/>
        <w:rPr>
          <w:sz w:val="26"/>
          <w:szCs w:val="26"/>
        </w:rPr>
      </w:pPr>
    </w:p>
    <w:p w14:paraId="4415B405" w14:textId="49CAEFDC" w:rsidR="00C178C0" w:rsidRPr="00F90B22" w:rsidRDefault="00C178C0" w:rsidP="00C178C0">
      <w:pPr>
        <w:pStyle w:val="31"/>
        <w:ind w:firstLine="0"/>
        <w:jc w:val="left"/>
        <w:rPr>
          <w:sz w:val="26"/>
          <w:szCs w:val="26"/>
        </w:rPr>
      </w:pPr>
      <w:r w:rsidRPr="00F90B22">
        <w:rPr>
          <w:sz w:val="26"/>
          <w:szCs w:val="26"/>
        </w:rPr>
        <w:lastRenderedPageBreak/>
        <w:t xml:space="preserve">Глава Городского округа                                                                </w:t>
      </w:r>
      <w:r w:rsidR="00F90B22" w:rsidRPr="00F90B22">
        <w:rPr>
          <w:sz w:val="26"/>
          <w:szCs w:val="26"/>
        </w:rPr>
        <w:t xml:space="preserve">       </w:t>
      </w:r>
      <w:r w:rsidRPr="00F90B22">
        <w:rPr>
          <w:sz w:val="26"/>
          <w:szCs w:val="26"/>
        </w:rPr>
        <w:t xml:space="preserve">    А. В. </w:t>
      </w:r>
      <w:proofErr w:type="spellStart"/>
      <w:r w:rsidRPr="00F90B22">
        <w:rPr>
          <w:sz w:val="26"/>
          <w:szCs w:val="26"/>
        </w:rPr>
        <w:t>Артюхин</w:t>
      </w:r>
      <w:proofErr w:type="spellEnd"/>
      <w:r w:rsidRPr="00F90B22">
        <w:rPr>
          <w:sz w:val="26"/>
          <w:szCs w:val="26"/>
        </w:rPr>
        <w:t xml:space="preserve">                                     </w:t>
      </w:r>
    </w:p>
    <w:p w14:paraId="3B74B57E" w14:textId="77777777" w:rsidR="00C178C0" w:rsidRPr="00F90B22" w:rsidRDefault="00C178C0" w:rsidP="00C178C0">
      <w:pPr>
        <w:ind w:firstLine="709"/>
        <w:jc w:val="right"/>
        <w:rPr>
          <w:rStyle w:val="af6"/>
          <w:b w:val="0"/>
          <w:bCs/>
          <w:color w:val="auto"/>
          <w:sz w:val="26"/>
          <w:szCs w:val="26"/>
        </w:rPr>
      </w:pPr>
      <w:bookmarkStart w:id="2" w:name="sub_1000"/>
      <w:r w:rsidRPr="00F90B22">
        <w:rPr>
          <w:rStyle w:val="af6"/>
          <w:b w:val="0"/>
          <w:bCs/>
          <w:color w:val="auto"/>
          <w:sz w:val="26"/>
          <w:szCs w:val="26"/>
        </w:rPr>
        <w:t xml:space="preserve">Приложение </w:t>
      </w:r>
    </w:p>
    <w:p w14:paraId="07637DD1" w14:textId="758C5E3B" w:rsidR="00C178C0" w:rsidRPr="00F90B22" w:rsidRDefault="00C178C0" w:rsidP="00C178C0">
      <w:pPr>
        <w:ind w:firstLine="709"/>
        <w:jc w:val="right"/>
        <w:rPr>
          <w:b/>
          <w:sz w:val="26"/>
          <w:szCs w:val="26"/>
        </w:rPr>
      </w:pPr>
      <w:r w:rsidRPr="00F90B22">
        <w:rPr>
          <w:rStyle w:val="af6"/>
          <w:b w:val="0"/>
          <w:bCs/>
          <w:color w:val="auto"/>
          <w:sz w:val="26"/>
          <w:szCs w:val="26"/>
        </w:rPr>
        <w:t xml:space="preserve">к </w:t>
      </w:r>
      <w:hyperlink r:id="rId10" w:anchor="sub_1000" w:history="1">
        <w:r w:rsidRPr="00F90B22">
          <w:rPr>
            <w:rStyle w:val="af5"/>
            <w:b w:val="0"/>
            <w:color w:val="auto"/>
            <w:sz w:val="26"/>
            <w:szCs w:val="26"/>
          </w:rPr>
          <w:t>решению</w:t>
        </w:r>
      </w:hyperlink>
      <w:r w:rsidRPr="00F90B22">
        <w:rPr>
          <w:rStyle w:val="af6"/>
          <w:b w:val="0"/>
          <w:bCs/>
          <w:color w:val="auto"/>
          <w:sz w:val="26"/>
          <w:szCs w:val="26"/>
        </w:rPr>
        <w:t xml:space="preserve"> Совета депутатов</w:t>
      </w:r>
      <w:r w:rsidRPr="00F90B22">
        <w:rPr>
          <w:rStyle w:val="af6"/>
          <w:b w:val="0"/>
          <w:bCs/>
          <w:color w:val="auto"/>
          <w:sz w:val="26"/>
          <w:szCs w:val="26"/>
        </w:rPr>
        <w:br/>
        <w:t>Городского округа Шатура</w:t>
      </w:r>
      <w:r w:rsidRPr="00F90B22">
        <w:rPr>
          <w:rStyle w:val="af6"/>
          <w:b w:val="0"/>
          <w:bCs/>
          <w:color w:val="auto"/>
          <w:sz w:val="26"/>
          <w:szCs w:val="26"/>
        </w:rPr>
        <w:br/>
        <w:t xml:space="preserve">от </w:t>
      </w:r>
      <w:r w:rsidR="00F90B22" w:rsidRPr="00F90B22">
        <w:rPr>
          <w:rStyle w:val="af6"/>
          <w:b w:val="0"/>
          <w:bCs/>
          <w:color w:val="auto"/>
          <w:sz w:val="26"/>
          <w:szCs w:val="26"/>
        </w:rPr>
        <w:t>29.09.2022</w:t>
      </w:r>
      <w:r w:rsidRPr="00F90B22">
        <w:rPr>
          <w:rStyle w:val="af6"/>
          <w:b w:val="0"/>
          <w:bCs/>
          <w:color w:val="auto"/>
          <w:sz w:val="26"/>
          <w:szCs w:val="26"/>
        </w:rPr>
        <w:t xml:space="preserve"> №</w:t>
      </w:r>
      <w:r w:rsidR="00F90B22" w:rsidRPr="00F90B22">
        <w:rPr>
          <w:rStyle w:val="af6"/>
          <w:b w:val="0"/>
          <w:bCs/>
          <w:color w:val="auto"/>
          <w:sz w:val="26"/>
          <w:szCs w:val="26"/>
        </w:rPr>
        <w:t>5/39</w:t>
      </w:r>
    </w:p>
    <w:bookmarkEnd w:id="2"/>
    <w:p w14:paraId="0EDE62A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047AEB66" w14:textId="3C2D43E6" w:rsidR="00C178C0" w:rsidRPr="00F90B22" w:rsidRDefault="00C178C0" w:rsidP="00C178C0">
      <w:pPr>
        <w:pStyle w:val="1"/>
        <w:numPr>
          <w:ilvl w:val="0"/>
          <w:numId w:val="8"/>
        </w:numPr>
        <w:suppressAutoHyphens/>
        <w:ind w:firstLine="709"/>
        <w:rPr>
          <w:sz w:val="26"/>
          <w:szCs w:val="26"/>
          <w:lang w:val="ru-RU"/>
        </w:rPr>
      </w:pPr>
      <w:r w:rsidRPr="00F90B22">
        <w:rPr>
          <w:sz w:val="26"/>
          <w:szCs w:val="26"/>
          <w:lang w:val="ru-RU"/>
        </w:rPr>
        <w:t>Положение</w:t>
      </w:r>
      <w:r w:rsidRPr="00F90B22">
        <w:rPr>
          <w:sz w:val="26"/>
          <w:szCs w:val="26"/>
          <w:lang w:val="ru-RU"/>
        </w:rPr>
        <w:br/>
        <w:t>о порядке осуществления муниципальных заимствований, предоставления муниципальных гарантий, обслуживания и у</w:t>
      </w:r>
      <w:r w:rsidR="001D7767">
        <w:rPr>
          <w:sz w:val="26"/>
          <w:szCs w:val="26"/>
          <w:lang w:val="ru-RU"/>
        </w:rPr>
        <w:t xml:space="preserve">правления муниципальным долгом </w:t>
      </w:r>
      <w:r w:rsidRPr="00F90B22">
        <w:rPr>
          <w:sz w:val="26"/>
          <w:szCs w:val="26"/>
          <w:lang w:val="ru-RU"/>
        </w:rPr>
        <w:t>в Городском округе  Шатура Московской области</w:t>
      </w:r>
    </w:p>
    <w:p w14:paraId="7AA555E8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33DDABC7" w14:textId="77777777" w:rsidR="00C178C0" w:rsidRPr="00F90B22" w:rsidRDefault="00C178C0" w:rsidP="00C178C0">
      <w:pPr>
        <w:pStyle w:val="1"/>
        <w:numPr>
          <w:ilvl w:val="0"/>
          <w:numId w:val="8"/>
        </w:numPr>
        <w:suppressAutoHyphens/>
        <w:ind w:firstLine="709"/>
        <w:rPr>
          <w:sz w:val="26"/>
          <w:szCs w:val="26"/>
        </w:rPr>
      </w:pPr>
      <w:bookmarkStart w:id="3" w:name="sub_6"/>
      <w:r w:rsidRPr="00F90B22">
        <w:rPr>
          <w:sz w:val="26"/>
          <w:szCs w:val="26"/>
        </w:rPr>
        <w:t xml:space="preserve">1. </w:t>
      </w:r>
      <w:proofErr w:type="spellStart"/>
      <w:r w:rsidRPr="00F90B22">
        <w:rPr>
          <w:sz w:val="26"/>
          <w:szCs w:val="26"/>
        </w:rPr>
        <w:t>Общие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положения</w:t>
      </w:r>
      <w:proofErr w:type="spellEnd"/>
    </w:p>
    <w:bookmarkEnd w:id="3"/>
    <w:p w14:paraId="5A13CCEE" w14:textId="77777777" w:rsidR="00C178C0" w:rsidRPr="00F90B22" w:rsidRDefault="00C178C0" w:rsidP="00C178C0">
      <w:pPr>
        <w:ind w:firstLine="709"/>
        <w:jc w:val="center"/>
        <w:rPr>
          <w:sz w:val="26"/>
          <w:szCs w:val="26"/>
        </w:rPr>
      </w:pPr>
    </w:p>
    <w:p w14:paraId="44A9A5EB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4" w:name="sub_7"/>
      <w:r w:rsidRPr="00F90B22">
        <w:rPr>
          <w:sz w:val="26"/>
          <w:szCs w:val="26"/>
        </w:rPr>
        <w:t xml:space="preserve">1.1. Настоящее Положение о порядке осуществления муниципальных заимствований, предоставления муниципальных гарантий, обслуживания и управления муниципальным долгом в Городском округе  Шатура Московской области (далее - Положение, Городской округ Шатура) разработано на основании </w:t>
      </w:r>
      <w:hyperlink r:id="rId11" w:history="1">
        <w:r w:rsidRPr="00F90B22">
          <w:rPr>
            <w:rStyle w:val="af5"/>
            <w:b w:val="0"/>
            <w:color w:val="auto"/>
            <w:sz w:val="26"/>
            <w:szCs w:val="26"/>
          </w:rPr>
          <w:t>Бюджетного кодекса</w:t>
        </w:r>
      </w:hyperlink>
      <w:r w:rsidRPr="00F90B22">
        <w:rPr>
          <w:sz w:val="26"/>
          <w:szCs w:val="26"/>
        </w:rPr>
        <w:t xml:space="preserve"> Российской Федерации, </w:t>
      </w:r>
      <w:hyperlink r:id="rId12" w:history="1">
        <w:r w:rsidRPr="00F90B22">
          <w:rPr>
            <w:rStyle w:val="af5"/>
            <w:b w:val="0"/>
            <w:color w:val="auto"/>
            <w:sz w:val="26"/>
            <w:szCs w:val="26"/>
          </w:rPr>
          <w:t>Федерального закона</w:t>
        </w:r>
      </w:hyperlink>
      <w:r w:rsidRPr="00F90B22">
        <w:rPr>
          <w:sz w:val="26"/>
          <w:szCs w:val="26"/>
        </w:rPr>
        <w:t xml:space="preserve"> от 6 октября 2003 года № 131-ФЗ «Об общих принципах организации местного самоуправления в Российской Федерации», </w:t>
      </w:r>
      <w:hyperlink r:id="rId13" w:history="1">
        <w:r w:rsidRPr="00F90B22">
          <w:rPr>
            <w:rStyle w:val="af5"/>
            <w:b w:val="0"/>
            <w:color w:val="auto"/>
            <w:sz w:val="26"/>
            <w:szCs w:val="26"/>
          </w:rPr>
          <w:t>Устава</w:t>
        </w:r>
      </w:hyperlink>
      <w:r w:rsidRPr="00F90B22">
        <w:rPr>
          <w:sz w:val="26"/>
          <w:szCs w:val="26"/>
        </w:rPr>
        <w:t xml:space="preserve"> Городского округа Шатура Московской области,  </w:t>
      </w:r>
      <w:hyperlink r:id="rId14" w:history="1">
        <w:r w:rsidRPr="00F90B22">
          <w:rPr>
            <w:rStyle w:val="af5"/>
            <w:b w:val="0"/>
            <w:color w:val="auto"/>
            <w:sz w:val="26"/>
            <w:szCs w:val="26"/>
          </w:rPr>
          <w:t>Положения</w:t>
        </w:r>
      </w:hyperlink>
      <w:r w:rsidRPr="00F90B22">
        <w:rPr>
          <w:sz w:val="26"/>
          <w:szCs w:val="26"/>
        </w:rPr>
        <w:t xml:space="preserve"> о бюджетном процессе в Городском округе Шатура, утвержденного </w:t>
      </w:r>
      <w:hyperlink r:id="rId15" w:history="1">
        <w:r w:rsidRPr="00F90B22">
          <w:rPr>
            <w:rStyle w:val="af5"/>
            <w:b w:val="0"/>
            <w:color w:val="auto"/>
            <w:sz w:val="26"/>
            <w:szCs w:val="26"/>
          </w:rPr>
          <w:t>решением</w:t>
        </w:r>
      </w:hyperlink>
      <w:r w:rsidRPr="00F90B22">
        <w:rPr>
          <w:sz w:val="26"/>
          <w:szCs w:val="26"/>
        </w:rPr>
        <w:t xml:space="preserve"> Совета депутатов Городского округа Шатура от 06.11.2020  № 7/5.</w:t>
      </w:r>
    </w:p>
    <w:p w14:paraId="3B4F11F2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5" w:name="sub_8"/>
      <w:bookmarkEnd w:id="4"/>
      <w:r w:rsidRPr="00F90B22">
        <w:rPr>
          <w:sz w:val="26"/>
          <w:szCs w:val="26"/>
        </w:rPr>
        <w:t>1.2. Понятия и термины, применяемые в целях настоящего Положения:</w:t>
      </w:r>
    </w:p>
    <w:p w14:paraId="63704821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6" w:name="sub_9"/>
      <w:bookmarkEnd w:id="5"/>
      <w:r w:rsidRPr="00F90B22">
        <w:rPr>
          <w:sz w:val="26"/>
          <w:szCs w:val="26"/>
        </w:rPr>
        <w:t>1</w:t>
      </w:r>
      <w:r w:rsidRPr="00F90B22">
        <w:rPr>
          <w:b/>
          <w:sz w:val="26"/>
          <w:szCs w:val="26"/>
        </w:rPr>
        <w:t xml:space="preserve">) </w:t>
      </w:r>
      <w:r w:rsidRPr="00F90B22">
        <w:rPr>
          <w:rStyle w:val="af6"/>
          <w:b w:val="0"/>
          <w:bCs/>
          <w:color w:val="auto"/>
          <w:sz w:val="26"/>
          <w:szCs w:val="26"/>
        </w:rPr>
        <w:t>муниципальный долг</w:t>
      </w:r>
      <w:r w:rsidRPr="00F90B22">
        <w:rPr>
          <w:sz w:val="26"/>
          <w:szCs w:val="26"/>
        </w:rPr>
        <w:t xml:space="preserve"> - совокупность долговых обязательств, возникающих из муниципальных заимствований, гарантий по обязательствам третьих лиц, других обязательств в соответствии с видами долговых обязательств, установленными </w:t>
      </w:r>
      <w:hyperlink r:id="rId16" w:history="1">
        <w:r w:rsidRPr="00F90B22">
          <w:rPr>
            <w:rStyle w:val="af5"/>
            <w:b w:val="0"/>
            <w:color w:val="auto"/>
            <w:sz w:val="26"/>
            <w:szCs w:val="26"/>
          </w:rPr>
          <w:t>Бюджетным кодексом</w:t>
        </w:r>
      </w:hyperlink>
      <w:r w:rsidRPr="00F90B22">
        <w:rPr>
          <w:sz w:val="26"/>
          <w:szCs w:val="26"/>
        </w:rPr>
        <w:t xml:space="preserve"> Российской Федерации, принятых на себя Городским округом Шатура;</w:t>
      </w:r>
    </w:p>
    <w:p w14:paraId="658C044F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7" w:name="sub_10"/>
      <w:bookmarkEnd w:id="6"/>
      <w:r w:rsidRPr="00F90B22">
        <w:rPr>
          <w:sz w:val="26"/>
          <w:szCs w:val="26"/>
        </w:rPr>
        <w:t xml:space="preserve">2) </w:t>
      </w:r>
      <w:r w:rsidRPr="00F90B22">
        <w:rPr>
          <w:rStyle w:val="af6"/>
          <w:b w:val="0"/>
          <w:bCs/>
          <w:color w:val="auto"/>
          <w:sz w:val="26"/>
          <w:szCs w:val="26"/>
        </w:rPr>
        <w:t>муниципальный внутренний долг</w:t>
      </w:r>
      <w:r w:rsidRPr="00F90B22">
        <w:rPr>
          <w:sz w:val="26"/>
          <w:szCs w:val="26"/>
        </w:rPr>
        <w:t xml:space="preserve"> - долговые обязательства Городского округа Шатура, возникающие в валюте Российской Федерации;</w:t>
      </w:r>
    </w:p>
    <w:p w14:paraId="478E413C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8" w:name="sub_12"/>
      <w:bookmarkEnd w:id="7"/>
      <w:r w:rsidRPr="00F90B22">
        <w:rPr>
          <w:sz w:val="26"/>
          <w:szCs w:val="26"/>
        </w:rPr>
        <w:t xml:space="preserve">3) </w:t>
      </w:r>
      <w:r w:rsidRPr="00F90B22">
        <w:rPr>
          <w:rStyle w:val="af6"/>
          <w:b w:val="0"/>
          <w:bCs/>
          <w:color w:val="auto"/>
          <w:sz w:val="26"/>
          <w:szCs w:val="26"/>
        </w:rPr>
        <w:t>предельный объем муниципальных заимствований</w:t>
      </w:r>
      <w:r w:rsidRPr="00F90B22">
        <w:rPr>
          <w:sz w:val="26"/>
          <w:szCs w:val="26"/>
        </w:rPr>
        <w:t xml:space="preserve"> - совокупный объем привлечения средств в бюджет Городского округа Шатура по программам муниципальных внутренних заимствований на соответствующий финансовый год;</w:t>
      </w:r>
    </w:p>
    <w:p w14:paraId="37698246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9" w:name="sub_13"/>
      <w:bookmarkEnd w:id="8"/>
      <w:r w:rsidRPr="00F90B22">
        <w:rPr>
          <w:sz w:val="26"/>
          <w:szCs w:val="26"/>
        </w:rPr>
        <w:t xml:space="preserve">4) </w:t>
      </w:r>
      <w:r w:rsidRPr="00F90B22">
        <w:rPr>
          <w:rStyle w:val="af6"/>
          <w:b w:val="0"/>
          <w:bCs/>
          <w:color w:val="auto"/>
          <w:sz w:val="26"/>
          <w:szCs w:val="26"/>
        </w:rPr>
        <w:t>муниципальные внутренние заимствования</w:t>
      </w:r>
      <w:r w:rsidRPr="00F90B22">
        <w:rPr>
          <w:sz w:val="26"/>
          <w:szCs w:val="26"/>
        </w:rPr>
        <w:t xml:space="preserve"> - привлечение от имени Городского округа Шатура заемных средств в бюджет Городского округа Шатура путем размещения муниципальных ценных бумаг и в форме кредитов из других бюджетов бюджетной системы Российской Федерации, и от кредитных организаций, по которым возникают долговые обязательства Городского округа Шатура как заемщика, выраженные в валюте Российской Федерации;</w:t>
      </w:r>
    </w:p>
    <w:p w14:paraId="65B78B59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0" w:name="sub_15"/>
      <w:bookmarkEnd w:id="9"/>
      <w:r w:rsidRPr="00F90B22">
        <w:rPr>
          <w:sz w:val="26"/>
          <w:szCs w:val="26"/>
        </w:rPr>
        <w:t xml:space="preserve">5) </w:t>
      </w:r>
      <w:r w:rsidRPr="00F90B22">
        <w:rPr>
          <w:rStyle w:val="af6"/>
          <w:b w:val="0"/>
          <w:bCs/>
          <w:color w:val="auto"/>
          <w:sz w:val="26"/>
          <w:szCs w:val="26"/>
        </w:rPr>
        <w:t>гарантия Городского округа Шатура (муниципальная гарантия)</w:t>
      </w:r>
      <w:r w:rsidRPr="00F90B22">
        <w:rPr>
          <w:sz w:val="26"/>
          <w:szCs w:val="26"/>
        </w:rPr>
        <w:t xml:space="preserve"> - вид долгового обязательства, в силу которого муниципальное образование (гарант) обязан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Городского округа Шатура в соответствии с условиями даваемого гарантом обязательства отвечать за исполнение третьим лицом (принципалом) его обязательств перед бенефициаром;</w:t>
      </w:r>
    </w:p>
    <w:p w14:paraId="4D69BFF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1" w:name="sub_16"/>
      <w:bookmarkEnd w:id="10"/>
      <w:r w:rsidRPr="00F90B22">
        <w:rPr>
          <w:sz w:val="26"/>
          <w:szCs w:val="26"/>
        </w:rPr>
        <w:t xml:space="preserve">6) </w:t>
      </w:r>
      <w:r w:rsidRPr="00F90B22">
        <w:rPr>
          <w:rStyle w:val="af6"/>
          <w:b w:val="0"/>
          <w:bCs/>
          <w:color w:val="auto"/>
          <w:sz w:val="26"/>
          <w:szCs w:val="26"/>
        </w:rPr>
        <w:t>реструктуризация долга</w:t>
      </w:r>
      <w:r w:rsidRPr="00F90B22">
        <w:rPr>
          <w:sz w:val="26"/>
          <w:szCs w:val="26"/>
        </w:rPr>
        <w:t xml:space="preserve"> - это основанное на соглашении изменение условий исполнения обязательств (погашения задолженности), связанное с предоставлением отсрочек, рассрочек исполнения обязательств, изменением объемов и (или) сроков уплаты процентов и (или) иных платежей, предусмотренных действующими </w:t>
      </w:r>
      <w:r w:rsidRPr="00F90B22">
        <w:rPr>
          <w:sz w:val="26"/>
          <w:szCs w:val="26"/>
        </w:rPr>
        <w:lastRenderedPageBreak/>
        <w:t>договорами (соглашениями) и иными документами, из которых вытекают указанные обязательства;</w:t>
      </w:r>
    </w:p>
    <w:p w14:paraId="6CF5DFAF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2" w:name="sub_17"/>
      <w:bookmarkEnd w:id="11"/>
      <w:r w:rsidRPr="00F90B22">
        <w:rPr>
          <w:sz w:val="26"/>
          <w:szCs w:val="26"/>
        </w:rPr>
        <w:t xml:space="preserve">7) </w:t>
      </w:r>
      <w:r w:rsidRPr="00F90B22">
        <w:rPr>
          <w:rStyle w:val="af6"/>
          <w:b w:val="0"/>
          <w:bCs/>
          <w:color w:val="auto"/>
          <w:sz w:val="26"/>
          <w:szCs w:val="26"/>
        </w:rPr>
        <w:t>долговая книга</w:t>
      </w:r>
      <w:r w:rsidRPr="00F90B22">
        <w:rPr>
          <w:sz w:val="26"/>
          <w:szCs w:val="26"/>
        </w:rPr>
        <w:t xml:space="preserve"> - это реестр долговых обязательств Городского округа Шатура, в которую вносятся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другая информация, позволяющая предоставлять, получать, составлять отчетность о состоянии долга Городского округа Шатура;</w:t>
      </w:r>
    </w:p>
    <w:p w14:paraId="2F9339EE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3" w:name="sub_18"/>
      <w:bookmarkEnd w:id="12"/>
      <w:r w:rsidRPr="00F90B22">
        <w:rPr>
          <w:sz w:val="26"/>
          <w:szCs w:val="26"/>
        </w:rPr>
        <w:t xml:space="preserve">8) под </w:t>
      </w:r>
      <w:r w:rsidRPr="00F90B22">
        <w:rPr>
          <w:rStyle w:val="af6"/>
          <w:b w:val="0"/>
          <w:bCs/>
          <w:color w:val="auto"/>
          <w:sz w:val="26"/>
          <w:szCs w:val="26"/>
        </w:rPr>
        <w:t>управлением муниципальным долгом</w:t>
      </w:r>
      <w:r w:rsidRPr="00F90B22">
        <w:rPr>
          <w:sz w:val="26"/>
          <w:szCs w:val="26"/>
        </w:rPr>
        <w:t xml:space="preserve"> понимается деятельность уполномоченных органов местного самоуправления, направленная на обеспечение потребностей Городского округа Шатура в заемном финансировании, своевременное и полное исполнение муниципальных долговых обязательств, минимизацию расходов на обслуживание долга, поддержание объема и структуры обязательств, исключающих их неисполнение.</w:t>
      </w:r>
    </w:p>
    <w:p w14:paraId="3E2234F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4" w:name="sub_19"/>
      <w:bookmarkEnd w:id="13"/>
      <w:r w:rsidRPr="00F90B22">
        <w:rPr>
          <w:sz w:val="26"/>
          <w:szCs w:val="26"/>
        </w:rPr>
        <w:t xml:space="preserve">9) </w:t>
      </w:r>
      <w:r w:rsidRPr="00F90B22">
        <w:rPr>
          <w:rStyle w:val="af6"/>
          <w:b w:val="0"/>
          <w:bCs/>
          <w:color w:val="auto"/>
          <w:sz w:val="26"/>
          <w:szCs w:val="26"/>
        </w:rPr>
        <w:t>долговая устойчивость</w:t>
      </w:r>
      <w:r w:rsidRPr="00F90B22">
        <w:rPr>
          <w:sz w:val="26"/>
          <w:szCs w:val="26"/>
        </w:rPr>
        <w:t xml:space="preserve"> - состояние, структура и сумма задолженности, позволяющие заемщику в полном объеме выполнять обязательства по погашению и обслуживанию этой задолженности, исключающие нанесение ущерба социально-экономическому развитию и необходимость ее списания и (или) реструктуризации.</w:t>
      </w:r>
    </w:p>
    <w:bookmarkEnd w:id="14"/>
    <w:p w14:paraId="41565825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288065AD" w14:textId="77777777" w:rsidR="00C178C0" w:rsidRPr="00F90B22" w:rsidRDefault="00C178C0" w:rsidP="00C178C0">
      <w:pPr>
        <w:pStyle w:val="1"/>
        <w:numPr>
          <w:ilvl w:val="0"/>
          <w:numId w:val="8"/>
        </w:numPr>
        <w:suppressAutoHyphens/>
        <w:ind w:firstLine="709"/>
        <w:rPr>
          <w:sz w:val="26"/>
          <w:szCs w:val="26"/>
        </w:rPr>
      </w:pPr>
      <w:bookmarkStart w:id="15" w:name="sub_20"/>
      <w:r w:rsidRPr="00F90B22">
        <w:rPr>
          <w:sz w:val="26"/>
          <w:szCs w:val="26"/>
        </w:rPr>
        <w:t xml:space="preserve">2. </w:t>
      </w:r>
      <w:proofErr w:type="spellStart"/>
      <w:r w:rsidRPr="00F90B22">
        <w:rPr>
          <w:sz w:val="26"/>
          <w:szCs w:val="26"/>
        </w:rPr>
        <w:t>Формирование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муниципального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долга</w:t>
      </w:r>
      <w:proofErr w:type="spellEnd"/>
    </w:p>
    <w:bookmarkEnd w:id="15"/>
    <w:p w14:paraId="60C95658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27024629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6" w:name="sub_21"/>
      <w:r w:rsidRPr="00F90B22">
        <w:rPr>
          <w:sz w:val="26"/>
          <w:szCs w:val="26"/>
        </w:rPr>
        <w:t>2.1. Долговые обязательства Городского округа Шатура могут существовать в виде обязательств по:</w:t>
      </w:r>
    </w:p>
    <w:p w14:paraId="1D4A64B8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7" w:name="sub_22"/>
      <w:bookmarkEnd w:id="16"/>
      <w:r w:rsidRPr="00F90B22">
        <w:rPr>
          <w:sz w:val="26"/>
          <w:szCs w:val="26"/>
        </w:rPr>
        <w:t>1) ценным бумагам Городского округа Шатура (муниципальным ценным бумагам);</w:t>
      </w:r>
    </w:p>
    <w:p w14:paraId="4A06A7CE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8" w:name="sub_23"/>
      <w:bookmarkEnd w:id="17"/>
      <w:r w:rsidRPr="00F90B22">
        <w:rPr>
          <w:sz w:val="26"/>
          <w:szCs w:val="26"/>
        </w:rPr>
        <w:t>2) бюджетным кредитам, привлеченным в валюте Российской Федерации в бюджет Городского округа Шатура из других бюджетов бюджетной системы Российской Федерации;</w:t>
      </w:r>
    </w:p>
    <w:p w14:paraId="7C60762E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9" w:name="sub_25"/>
      <w:bookmarkEnd w:id="18"/>
      <w:r w:rsidRPr="00F90B22">
        <w:rPr>
          <w:sz w:val="26"/>
          <w:szCs w:val="26"/>
        </w:rPr>
        <w:t>3) кредитам, привлеченным Городским округом Шатура от кредитных организаций в валюте Российской Федерации;</w:t>
      </w:r>
    </w:p>
    <w:p w14:paraId="1BA2B59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20" w:name="sub_26"/>
      <w:bookmarkEnd w:id="19"/>
      <w:r w:rsidRPr="00F90B22">
        <w:rPr>
          <w:sz w:val="26"/>
          <w:szCs w:val="26"/>
        </w:rPr>
        <w:t>4) гарантиям Городского округа Шатура (муниципальным гарантиям), выраженным в валюте Российской Федерации.</w:t>
      </w:r>
    </w:p>
    <w:p w14:paraId="4C1CB3C6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21" w:name="sub_29"/>
      <w:bookmarkEnd w:id="20"/>
      <w:r w:rsidRPr="00F90B22">
        <w:rPr>
          <w:sz w:val="26"/>
          <w:szCs w:val="26"/>
        </w:rPr>
        <w:t>2.2. Объем муниципального долга.</w:t>
      </w:r>
    </w:p>
    <w:bookmarkEnd w:id="21"/>
    <w:p w14:paraId="042997F0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r w:rsidRPr="00F90B22">
        <w:rPr>
          <w:sz w:val="26"/>
          <w:szCs w:val="26"/>
        </w:rPr>
        <w:t>В объем муниципального внутреннего долга включаются:</w:t>
      </w:r>
    </w:p>
    <w:p w14:paraId="4AB67FF8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22" w:name="sub_30"/>
      <w:r w:rsidRPr="00F90B22">
        <w:rPr>
          <w:sz w:val="26"/>
          <w:szCs w:val="26"/>
        </w:rPr>
        <w:t>1) номинальная сумма долга по муниципальным ценным бумагам, обязательства по которым выражены в валюте Российской Федерации;</w:t>
      </w:r>
    </w:p>
    <w:p w14:paraId="56582642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23" w:name="sub_31"/>
      <w:bookmarkEnd w:id="22"/>
      <w:r w:rsidRPr="00F90B22">
        <w:rPr>
          <w:sz w:val="26"/>
          <w:szCs w:val="26"/>
        </w:rPr>
        <w:t>2) объем основного долга по бюджетным кредитам, привлеченным в бюджет Городского округа Шатура из других бюджетов бюджетной системы Российской Федерации, обязательства по которым выражены в валюте Российской Федерации;</w:t>
      </w:r>
    </w:p>
    <w:p w14:paraId="0EC091AA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24" w:name="sub_32"/>
      <w:bookmarkEnd w:id="23"/>
      <w:r w:rsidRPr="00F90B22">
        <w:rPr>
          <w:sz w:val="26"/>
          <w:szCs w:val="26"/>
        </w:rPr>
        <w:t>3) объем основного долга по кредитам, привлеченным Городским округом Шатура от кредитных организаций, обязательства по которым выражены в валюте Российской Федерации;</w:t>
      </w:r>
    </w:p>
    <w:p w14:paraId="0CA0D883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25" w:name="sub_33"/>
      <w:bookmarkEnd w:id="24"/>
      <w:r w:rsidRPr="00F90B22">
        <w:rPr>
          <w:sz w:val="26"/>
          <w:szCs w:val="26"/>
        </w:rPr>
        <w:t>4) объем обязательств по муниципальным гарантиям, выраженным в валюте Российской Федерации;</w:t>
      </w:r>
    </w:p>
    <w:p w14:paraId="119EE472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26" w:name="sub_34"/>
      <w:bookmarkEnd w:id="25"/>
      <w:r w:rsidRPr="00F90B22">
        <w:rPr>
          <w:sz w:val="26"/>
          <w:szCs w:val="26"/>
        </w:rPr>
        <w:t>5) объем иных непогашенных долговых обязательств Городского округа Шатура.</w:t>
      </w:r>
    </w:p>
    <w:p w14:paraId="17AEAE80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27" w:name="sub_37"/>
      <w:bookmarkEnd w:id="26"/>
      <w:r w:rsidRPr="00F90B22">
        <w:rPr>
          <w:sz w:val="26"/>
          <w:szCs w:val="26"/>
        </w:rPr>
        <w:t>2.3. Долговые обязательства Городского округа Шатура могут быть краткосрочными (менее одного года), среднесрочными (от одного года до пяти лет) и долгосрочными (от пяти до десяти лет включительно).</w:t>
      </w:r>
    </w:p>
    <w:bookmarkEnd w:id="27"/>
    <w:p w14:paraId="23692A1C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14814433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3E220BB4" w14:textId="77777777" w:rsidR="00C178C0" w:rsidRPr="00F90B22" w:rsidRDefault="00C178C0" w:rsidP="00C178C0">
      <w:pPr>
        <w:pStyle w:val="1"/>
        <w:numPr>
          <w:ilvl w:val="0"/>
          <w:numId w:val="8"/>
        </w:numPr>
        <w:suppressAutoHyphens/>
        <w:ind w:firstLine="709"/>
        <w:rPr>
          <w:sz w:val="26"/>
          <w:szCs w:val="26"/>
        </w:rPr>
      </w:pPr>
      <w:bookmarkStart w:id="28" w:name="sub_38"/>
      <w:r w:rsidRPr="00F90B22">
        <w:rPr>
          <w:sz w:val="26"/>
          <w:szCs w:val="26"/>
        </w:rPr>
        <w:lastRenderedPageBreak/>
        <w:t xml:space="preserve">3. </w:t>
      </w:r>
      <w:proofErr w:type="spellStart"/>
      <w:r w:rsidRPr="00F90B22">
        <w:rPr>
          <w:sz w:val="26"/>
          <w:szCs w:val="26"/>
        </w:rPr>
        <w:t>Муниципальные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внутренние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заимствования</w:t>
      </w:r>
      <w:proofErr w:type="spellEnd"/>
    </w:p>
    <w:bookmarkEnd w:id="28"/>
    <w:p w14:paraId="3B27D48E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02120F1A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r w:rsidRPr="00F90B22">
        <w:rPr>
          <w:sz w:val="26"/>
          <w:szCs w:val="26"/>
        </w:rPr>
        <w:t xml:space="preserve">3.1. Под муниципальными внутренними заимствованиями понимается привлечение от имени Городского округа Шатура заемных средств в бюджет Городского округа Шатура путем размещения муниципальных ценных бумаг и в форме кредитов, по которым возникают долговые обязательства Городского округа </w:t>
      </w:r>
      <w:proofErr w:type="gramStart"/>
      <w:r w:rsidRPr="00F90B22">
        <w:rPr>
          <w:sz w:val="26"/>
          <w:szCs w:val="26"/>
        </w:rPr>
        <w:t>Шатура  как</w:t>
      </w:r>
      <w:proofErr w:type="gramEnd"/>
      <w:r w:rsidRPr="00F90B22">
        <w:rPr>
          <w:sz w:val="26"/>
          <w:szCs w:val="26"/>
        </w:rPr>
        <w:t xml:space="preserve"> заемщика.</w:t>
      </w:r>
    </w:p>
    <w:p w14:paraId="09D9FED0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29" w:name="sub_39"/>
      <w:r w:rsidRPr="00F90B22">
        <w:rPr>
          <w:sz w:val="26"/>
          <w:szCs w:val="26"/>
        </w:rPr>
        <w:t>3.2. Муниципальные внутренние заимствования осуществляются в целях финансирования дефицита бюджета Городского округа Шатура, а также для погашения муниципальных долговых обязательств, пополнения в течение финансового года остатков средств на счете бюджета Городского округа Шатура.</w:t>
      </w:r>
    </w:p>
    <w:p w14:paraId="0B11250B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30" w:name="sub_41"/>
      <w:bookmarkEnd w:id="29"/>
      <w:r w:rsidRPr="00F90B22">
        <w:rPr>
          <w:sz w:val="26"/>
          <w:szCs w:val="26"/>
        </w:rPr>
        <w:t xml:space="preserve">3.3. Право осуществления муниципальных внутренних заимствований от имени Городского округа Шатура в соответствии с </w:t>
      </w:r>
      <w:hyperlink r:id="rId17" w:history="1">
        <w:r w:rsidRPr="00F90B22">
          <w:rPr>
            <w:rStyle w:val="af5"/>
            <w:b w:val="0"/>
            <w:color w:val="auto"/>
            <w:sz w:val="26"/>
            <w:szCs w:val="26"/>
          </w:rPr>
          <w:t>Бюджетным кодексом</w:t>
        </w:r>
      </w:hyperlink>
      <w:r w:rsidRPr="00F90B22">
        <w:rPr>
          <w:sz w:val="26"/>
          <w:szCs w:val="26"/>
        </w:rPr>
        <w:t xml:space="preserve"> Российской Федерации, </w:t>
      </w:r>
      <w:hyperlink r:id="rId18" w:history="1">
        <w:r w:rsidRPr="00F90B22">
          <w:rPr>
            <w:rStyle w:val="af5"/>
            <w:b w:val="0"/>
            <w:color w:val="auto"/>
            <w:sz w:val="26"/>
            <w:szCs w:val="26"/>
          </w:rPr>
          <w:t>Уставом</w:t>
        </w:r>
      </w:hyperlink>
      <w:r w:rsidRPr="00F90B22">
        <w:rPr>
          <w:sz w:val="26"/>
          <w:szCs w:val="26"/>
        </w:rPr>
        <w:t xml:space="preserve"> Городского округа Шатура Московской области принадлежит администрации Городского округа Шатура Московской области (далее - Администрация).</w:t>
      </w:r>
    </w:p>
    <w:p w14:paraId="2BC6D94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31" w:name="sub_42"/>
      <w:bookmarkEnd w:id="30"/>
      <w:r w:rsidRPr="00F90B22">
        <w:rPr>
          <w:sz w:val="26"/>
          <w:szCs w:val="26"/>
        </w:rPr>
        <w:t>3.4. Объемы привлечения средств в бюджет Городского округа Шатура устанавливаются программами муниципальных внутренних заимствований на очередной финансовый год и плановый период.</w:t>
      </w:r>
    </w:p>
    <w:bookmarkEnd w:id="31"/>
    <w:p w14:paraId="068B200B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2258F401" w14:textId="77777777" w:rsidR="00C178C0" w:rsidRPr="00F90B22" w:rsidRDefault="00C178C0" w:rsidP="00C178C0">
      <w:pPr>
        <w:pStyle w:val="1"/>
        <w:numPr>
          <w:ilvl w:val="0"/>
          <w:numId w:val="8"/>
        </w:numPr>
        <w:suppressAutoHyphens/>
        <w:ind w:firstLine="709"/>
        <w:rPr>
          <w:sz w:val="26"/>
          <w:szCs w:val="26"/>
        </w:rPr>
      </w:pPr>
      <w:bookmarkStart w:id="32" w:name="sub_43"/>
      <w:r w:rsidRPr="00F90B22">
        <w:rPr>
          <w:sz w:val="26"/>
          <w:szCs w:val="26"/>
        </w:rPr>
        <w:t xml:space="preserve">4. </w:t>
      </w:r>
      <w:proofErr w:type="spellStart"/>
      <w:r w:rsidRPr="00F90B22">
        <w:rPr>
          <w:sz w:val="26"/>
          <w:szCs w:val="26"/>
        </w:rPr>
        <w:t>Порядок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осуществления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муниципальных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внутренних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заимствований</w:t>
      </w:r>
      <w:proofErr w:type="spellEnd"/>
    </w:p>
    <w:bookmarkEnd w:id="32"/>
    <w:p w14:paraId="49959212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0A118FD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33" w:name="sub_44"/>
      <w:r w:rsidRPr="00F90B22">
        <w:rPr>
          <w:sz w:val="26"/>
          <w:szCs w:val="26"/>
        </w:rPr>
        <w:t xml:space="preserve">4.1. Все действия, необходимые для осуществления муниципальных внутренних заимствований Городского округа Шатура, осуществляются в соответствии с федеральным законодательством, законодательством Московской области, </w:t>
      </w:r>
      <w:hyperlink r:id="rId19" w:history="1">
        <w:r w:rsidRPr="00F90B22">
          <w:rPr>
            <w:rStyle w:val="af5"/>
            <w:b w:val="0"/>
            <w:color w:val="auto"/>
            <w:sz w:val="26"/>
            <w:szCs w:val="26"/>
          </w:rPr>
          <w:t>Уставом</w:t>
        </w:r>
      </w:hyperlink>
      <w:r w:rsidRPr="00F90B22">
        <w:rPr>
          <w:sz w:val="26"/>
          <w:szCs w:val="26"/>
        </w:rPr>
        <w:t xml:space="preserve"> Городского округа Шатура Московской области, настоящим Положением.</w:t>
      </w:r>
    </w:p>
    <w:p w14:paraId="5EC8C429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34" w:name="sub_48"/>
      <w:bookmarkEnd w:id="33"/>
      <w:r w:rsidRPr="00F90B22">
        <w:rPr>
          <w:sz w:val="26"/>
          <w:szCs w:val="26"/>
        </w:rPr>
        <w:t>4.2. Объем привлечения средств в бюджет Городского округа Шатура устанавливается программой муниципальных внутренних заимствований на очередной финансовый год и плановый период. Общая сумма привлечения средств в соответствующем финансовом году не должна превышать общую сумму средств, направляемых на финансирование дефицита бюджета, объемов погашения долговых обязательств Городского округа Шатура, утвержденных на соответствующий финансовый год решением о бюджете Городского округа Шатура.</w:t>
      </w:r>
    </w:p>
    <w:p w14:paraId="571A3F8C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35" w:name="sub_49"/>
      <w:bookmarkEnd w:id="34"/>
      <w:r w:rsidRPr="00F90B22">
        <w:rPr>
          <w:sz w:val="26"/>
          <w:szCs w:val="26"/>
        </w:rPr>
        <w:t>4.3. 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обязательств, осуществляемых и (или) погашаемых в очередном финансовом году и плановом периоде.</w:t>
      </w:r>
    </w:p>
    <w:bookmarkEnd w:id="35"/>
    <w:p w14:paraId="2504B1DB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r w:rsidRPr="00F90B22">
        <w:rPr>
          <w:sz w:val="26"/>
          <w:szCs w:val="26"/>
        </w:rPr>
        <w:t>Программой муниципальных внутренних заимствований определяются:</w:t>
      </w:r>
    </w:p>
    <w:p w14:paraId="4027E9C9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36" w:name="sub_50"/>
      <w:r w:rsidRPr="00F90B22">
        <w:rPr>
          <w:sz w:val="26"/>
          <w:szCs w:val="26"/>
        </w:rPr>
        <w:t>1) объем привлечения средств в бюджет Городского округа Шатура и предельные сроки погашения долговых обязательств, возникающих при осуществлении муниципальных внутренних заимствований в очередном финансовом году и плановом периоде, по видам соответствующих долговых обязательств;</w:t>
      </w:r>
    </w:p>
    <w:p w14:paraId="5640ABF2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37" w:name="sub_51"/>
      <w:bookmarkEnd w:id="36"/>
      <w:r w:rsidRPr="00F90B22">
        <w:rPr>
          <w:sz w:val="26"/>
          <w:szCs w:val="26"/>
        </w:rPr>
        <w:t>2) объем погашения муниципальных долговых обязательств, выраженных в валюте Российской Федерации, по видам соответствующих долговых обязательств.</w:t>
      </w:r>
    </w:p>
    <w:p w14:paraId="0A113A49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38" w:name="sub_52"/>
      <w:bookmarkEnd w:id="37"/>
      <w:r w:rsidRPr="00F90B22">
        <w:rPr>
          <w:sz w:val="26"/>
          <w:szCs w:val="26"/>
        </w:rPr>
        <w:t xml:space="preserve">4.4. Решением о бюджете Городского округа Шатура на очередной финансовый год и плановый период с учетом требований, установленных </w:t>
      </w:r>
      <w:hyperlink r:id="rId20" w:history="1">
        <w:r w:rsidRPr="00F90B22">
          <w:rPr>
            <w:rStyle w:val="af5"/>
            <w:b w:val="0"/>
            <w:color w:val="auto"/>
            <w:sz w:val="26"/>
            <w:szCs w:val="26"/>
          </w:rPr>
          <w:t>Бюджетным кодексом</w:t>
        </w:r>
      </w:hyperlink>
      <w:r w:rsidRPr="00F90B22">
        <w:rPr>
          <w:sz w:val="26"/>
          <w:szCs w:val="26"/>
        </w:rPr>
        <w:t xml:space="preserve"> Российской Федерации, утверждаются:</w:t>
      </w:r>
    </w:p>
    <w:p w14:paraId="51F5AE0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39" w:name="sub_53"/>
      <w:bookmarkEnd w:id="38"/>
      <w:r w:rsidRPr="00F90B22">
        <w:rPr>
          <w:sz w:val="26"/>
          <w:szCs w:val="26"/>
        </w:rPr>
        <w:lastRenderedPageBreak/>
        <w:t>1) верхние пределы муниципального внутреннего долга, по состоянию на 1 января года, следующего за очередным финансовым годом и каждым годом планового периода, представляющий собой расчетный показатель, с указанием в том числе верхнего предела долга по муниципальным гарантиям;</w:t>
      </w:r>
    </w:p>
    <w:p w14:paraId="5923170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40" w:name="sub_54"/>
      <w:bookmarkEnd w:id="39"/>
      <w:r w:rsidRPr="00F90B22">
        <w:rPr>
          <w:sz w:val="26"/>
          <w:szCs w:val="26"/>
        </w:rPr>
        <w:t>2) предельный объем муниципального долга Городского округа Шатура на очередной финансовый год и каждый год планового периода, представляющий собой объем муниципального долга, который не может быть превышен при исполнении бюджета Городского округа Шатура;</w:t>
      </w:r>
    </w:p>
    <w:p w14:paraId="3236DCAE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41" w:name="sub_55"/>
      <w:bookmarkEnd w:id="40"/>
      <w:r w:rsidRPr="00F90B22">
        <w:rPr>
          <w:sz w:val="26"/>
          <w:szCs w:val="26"/>
        </w:rPr>
        <w:t>3) объем расходов на обслуживание муниципального долга Городского округа Шатура в очередном финансовом году и плановом периоде;</w:t>
      </w:r>
    </w:p>
    <w:p w14:paraId="7DBCCC15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42" w:name="sub_56"/>
      <w:bookmarkEnd w:id="41"/>
      <w:r w:rsidRPr="00F90B22">
        <w:rPr>
          <w:sz w:val="26"/>
          <w:szCs w:val="26"/>
        </w:rPr>
        <w:t>4) программа муниципальных внутренних заимствований на очередной финансовый год и плановый период, которая является приложением к решению о бюджете Городского округа Шатура на очередной финансовый год и плановый период.</w:t>
      </w:r>
    </w:p>
    <w:p w14:paraId="4EEE4FC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43" w:name="sub_57"/>
      <w:bookmarkEnd w:id="42"/>
      <w:r w:rsidRPr="00F90B22">
        <w:rPr>
          <w:sz w:val="26"/>
          <w:szCs w:val="26"/>
        </w:rPr>
        <w:t>5) программы муниципальных гарантий Городского округа Шатура.</w:t>
      </w:r>
    </w:p>
    <w:p w14:paraId="27770213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44" w:name="sub_58"/>
      <w:bookmarkEnd w:id="43"/>
      <w:r w:rsidRPr="00F90B22">
        <w:rPr>
          <w:sz w:val="26"/>
          <w:szCs w:val="26"/>
        </w:rPr>
        <w:t>4.5. Возникновение долговых обязательств, входящих в состав муниципального долга, исполнение которых влечет увеличение предельного объема муниципального долга и (или) предельного объема заемных средств, используемых в течение соответствующего финансового года, предельного объема расходов на обслуживание муниципального долга возможно после внесения соответствующих изменений в решение о бюджете Городского округа Шатура.</w:t>
      </w:r>
    </w:p>
    <w:p w14:paraId="1B974DA6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45" w:name="sub_59"/>
      <w:bookmarkEnd w:id="44"/>
      <w:r w:rsidRPr="00F90B22">
        <w:rPr>
          <w:sz w:val="26"/>
          <w:szCs w:val="26"/>
        </w:rPr>
        <w:t>4.6. Реструктуризация муниципального долга может быть осуществлена с частичным списанием (сокращением) суммы основного долга.</w:t>
      </w:r>
    </w:p>
    <w:bookmarkEnd w:id="45"/>
    <w:p w14:paraId="168A9C5E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5E9D8B6D" w14:textId="77777777" w:rsidR="00C178C0" w:rsidRPr="00F90B22" w:rsidRDefault="00C178C0" w:rsidP="00C178C0">
      <w:pPr>
        <w:pStyle w:val="1"/>
        <w:numPr>
          <w:ilvl w:val="0"/>
          <w:numId w:val="8"/>
        </w:numPr>
        <w:suppressAutoHyphens/>
        <w:ind w:firstLine="709"/>
        <w:rPr>
          <w:sz w:val="26"/>
          <w:szCs w:val="26"/>
        </w:rPr>
      </w:pPr>
      <w:bookmarkStart w:id="46" w:name="sub_60"/>
      <w:r w:rsidRPr="00F90B22">
        <w:rPr>
          <w:sz w:val="26"/>
          <w:szCs w:val="26"/>
        </w:rPr>
        <w:t xml:space="preserve">5. </w:t>
      </w:r>
      <w:proofErr w:type="spellStart"/>
      <w:r w:rsidRPr="00F90B22">
        <w:rPr>
          <w:sz w:val="26"/>
          <w:szCs w:val="26"/>
        </w:rPr>
        <w:t>Бюджетные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кредиты</w:t>
      </w:r>
      <w:proofErr w:type="spellEnd"/>
    </w:p>
    <w:bookmarkEnd w:id="46"/>
    <w:p w14:paraId="5CFAC729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1BB765AF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47" w:name="sub_61"/>
      <w:r w:rsidRPr="00F90B22">
        <w:rPr>
          <w:sz w:val="26"/>
          <w:szCs w:val="26"/>
        </w:rPr>
        <w:t xml:space="preserve">5.1. Бюджетный кредит может быть предоставлен Городскому округу Шатура на основании договора, заключенного в соответствии с гражданским законодательством Российской Федерации на условиях и в пределах бюджетных ассигнований, которые предусмотрены решением о бюджете Городского округа Шатура, с учетом положений, установленных </w:t>
      </w:r>
      <w:hyperlink r:id="rId21" w:history="1">
        <w:r w:rsidRPr="00F90B22">
          <w:rPr>
            <w:rStyle w:val="af5"/>
            <w:b w:val="0"/>
            <w:color w:val="auto"/>
            <w:sz w:val="26"/>
            <w:szCs w:val="26"/>
          </w:rPr>
          <w:t>Бюджетным кодексом</w:t>
        </w:r>
      </w:hyperlink>
      <w:r w:rsidRPr="00F90B22">
        <w:rPr>
          <w:sz w:val="26"/>
          <w:szCs w:val="26"/>
        </w:rPr>
        <w:t xml:space="preserve"> Российской Федерации и иными нормативными правовыми актами, регулирующими бюджетные правоотношения.</w:t>
      </w:r>
    </w:p>
    <w:p w14:paraId="65C4B2BA" w14:textId="77777777" w:rsidR="00C178C0" w:rsidRPr="00F90B22" w:rsidRDefault="00C178C0" w:rsidP="00C178C0">
      <w:pPr>
        <w:pStyle w:val="1"/>
        <w:numPr>
          <w:ilvl w:val="0"/>
          <w:numId w:val="8"/>
        </w:numPr>
        <w:suppressAutoHyphens/>
        <w:ind w:firstLine="709"/>
        <w:rPr>
          <w:sz w:val="26"/>
          <w:szCs w:val="26"/>
        </w:rPr>
      </w:pPr>
      <w:bookmarkStart w:id="48" w:name="sub_63"/>
      <w:bookmarkEnd w:id="47"/>
      <w:r w:rsidRPr="00F90B22">
        <w:rPr>
          <w:sz w:val="26"/>
          <w:szCs w:val="26"/>
        </w:rPr>
        <w:t xml:space="preserve">6. </w:t>
      </w:r>
      <w:proofErr w:type="spellStart"/>
      <w:r w:rsidRPr="00F90B22">
        <w:rPr>
          <w:sz w:val="26"/>
          <w:szCs w:val="26"/>
        </w:rPr>
        <w:t>Кредиты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от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кредитных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организаций</w:t>
      </w:r>
      <w:proofErr w:type="spellEnd"/>
    </w:p>
    <w:bookmarkEnd w:id="48"/>
    <w:p w14:paraId="460986B3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768167E7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49" w:name="sub_64"/>
      <w:r w:rsidRPr="00F90B22">
        <w:rPr>
          <w:sz w:val="26"/>
          <w:szCs w:val="26"/>
        </w:rPr>
        <w:t>6.1. Обязательными условиями заключения кредитных договоров с кредитными организациями являются:</w:t>
      </w:r>
    </w:p>
    <w:p w14:paraId="5D7BF1D1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50" w:name="sub_65"/>
      <w:bookmarkEnd w:id="49"/>
      <w:r w:rsidRPr="00F90B22">
        <w:rPr>
          <w:sz w:val="26"/>
          <w:szCs w:val="26"/>
        </w:rPr>
        <w:t>1) цель привлечения кредита;</w:t>
      </w:r>
    </w:p>
    <w:p w14:paraId="76F8C427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51" w:name="sub_66"/>
      <w:bookmarkEnd w:id="50"/>
      <w:r w:rsidRPr="00F90B22">
        <w:rPr>
          <w:sz w:val="26"/>
          <w:szCs w:val="26"/>
        </w:rPr>
        <w:t>2) сумма кредита;</w:t>
      </w:r>
    </w:p>
    <w:p w14:paraId="4089F538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52" w:name="sub_67"/>
      <w:bookmarkEnd w:id="51"/>
      <w:r w:rsidRPr="00F90B22">
        <w:rPr>
          <w:sz w:val="26"/>
          <w:szCs w:val="26"/>
        </w:rPr>
        <w:t>3) срок погашения кредита;</w:t>
      </w:r>
    </w:p>
    <w:p w14:paraId="0791324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53" w:name="sub_68"/>
      <w:bookmarkEnd w:id="52"/>
      <w:r w:rsidRPr="00F90B22">
        <w:rPr>
          <w:sz w:val="26"/>
          <w:szCs w:val="26"/>
        </w:rPr>
        <w:t>4) процентная ставка за пользование кредитом.</w:t>
      </w:r>
    </w:p>
    <w:p w14:paraId="684355F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54" w:name="sub_69"/>
      <w:bookmarkEnd w:id="53"/>
      <w:r w:rsidRPr="00F90B22">
        <w:rPr>
          <w:sz w:val="26"/>
          <w:szCs w:val="26"/>
        </w:rPr>
        <w:t xml:space="preserve">6.2. Размер процентной ставки за пользование кредитом определяется исходя из складывающейся конъюнктуры финансового рынка. Отбор кредитных </w:t>
      </w:r>
      <w:proofErr w:type="gramStart"/>
      <w:r w:rsidRPr="00F90B22">
        <w:rPr>
          <w:sz w:val="26"/>
          <w:szCs w:val="26"/>
        </w:rPr>
        <w:t>организаций  осуществляется</w:t>
      </w:r>
      <w:proofErr w:type="gramEnd"/>
      <w:r w:rsidRPr="00F90B22">
        <w:rPr>
          <w:sz w:val="26"/>
          <w:szCs w:val="26"/>
        </w:rPr>
        <w:t xml:space="preserve"> Администрацией путем проведения торгов в электронной форме в соответствии с законодательством Российской Федерации.</w:t>
      </w:r>
    </w:p>
    <w:p w14:paraId="7A46B69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55" w:name="sub_70"/>
      <w:bookmarkEnd w:id="54"/>
      <w:r w:rsidRPr="00F90B22">
        <w:rPr>
          <w:sz w:val="26"/>
          <w:szCs w:val="26"/>
        </w:rPr>
        <w:t xml:space="preserve">6.3. С победителем торгов по отбору кредитной организации заключается муниципальный контракт (кредитный договор) в сроки, установленные </w:t>
      </w:r>
      <w:hyperlink r:id="rId22" w:history="1">
        <w:r w:rsidRPr="00F90B22">
          <w:rPr>
            <w:rStyle w:val="af5"/>
            <w:b w:val="0"/>
            <w:color w:val="auto"/>
            <w:sz w:val="26"/>
            <w:szCs w:val="26"/>
          </w:rPr>
          <w:t>Федеральным законом</w:t>
        </w:r>
      </w:hyperlink>
      <w:r w:rsidRPr="00F90B22">
        <w:rPr>
          <w:sz w:val="26"/>
          <w:szCs w:val="26"/>
        </w:rPr>
        <w:t xml:space="preserve"> от 05.04.2013 № 44-ФЗ «О контрактной системе в сфере закупок товаров, работ, услуг для обеспечения государственных и муниципальных нужд», документацией о торгах, с учетом положений </w:t>
      </w:r>
      <w:hyperlink r:id="rId23" w:history="1">
        <w:r w:rsidRPr="00F90B22">
          <w:rPr>
            <w:rStyle w:val="af5"/>
            <w:b w:val="0"/>
            <w:color w:val="auto"/>
            <w:sz w:val="26"/>
            <w:szCs w:val="26"/>
          </w:rPr>
          <w:t>Гражданского кодекса</w:t>
        </w:r>
      </w:hyperlink>
      <w:r w:rsidRPr="00F90B22">
        <w:rPr>
          <w:sz w:val="26"/>
          <w:szCs w:val="26"/>
        </w:rPr>
        <w:t xml:space="preserve"> Российской Федерации.</w:t>
      </w:r>
    </w:p>
    <w:bookmarkEnd w:id="55"/>
    <w:p w14:paraId="05D74CA5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2FA4199A" w14:textId="77777777" w:rsidR="00C178C0" w:rsidRPr="00F90B22" w:rsidRDefault="00C178C0" w:rsidP="00C178C0">
      <w:pPr>
        <w:pStyle w:val="1"/>
        <w:numPr>
          <w:ilvl w:val="0"/>
          <w:numId w:val="8"/>
        </w:numPr>
        <w:suppressAutoHyphens/>
        <w:ind w:firstLine="709"/>
        <w:rPr>
          <w:sz w:val="26"/>
          <w:szCs w:val="26"/>
        </w:rPr>
      </w:pPr>
      <w:bookmarkStart w:id="56" w:name="sub_71"/>
      <w:r w:rsidRPr="00F90B22">
        <w:rPr>
          <w:sz w:val="26"/>
          <w:szCs w:val="26"/>
        </w:rPr>
        <w:t xml:space="preserve">7. </w:t>
      </w:r>
      <w:proofErr w:type="spellStart"/>
      <w:r w:rsidRPr="00F90B22">
        <w:rPr>
          <w:sz w:val="26"/>
          <w:szCs w:val="26"/>
        </w:rPr>
        <w:t>Муниципальные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ценные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бумаги</w:t>
      </w:r>
      <w:proofErr w:type="spellEnd"/>
    </w:p>
    <w:bookmarkEnd w:id="56"/>
    <w:p w14:paraId="4577039C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01D24946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57" w:name="sub_72"/>
      <w:r w:rsidRPr="00F90B22">
        <w:rPr>
          <w:sz w:val="26"/>
          <w:szCs w:val="26"/>
        </w:rPr>
        <w:t>7.1. Муниципальными ценными бумагами признаются ценные бумаги, выпущенные от имени Городского округа Шатура.</w:t>
      </w:r>
    </w:p>
    <w:p w14:paraId="7B51AE7C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58" w:name="sub_73"/>
      <w:bookmarkEnd w:id="57"/>
      <w:r w:rsidRPr="00F90B22">
        <w:rPr>
          <w:sz w:val="26"/>
          <w:szCs w:val="26"/>
        </w:rPr>
        <w:t>7.2. Эмитентом муниципальных ценных бумаг является Администрация, которая выпускает от имени Городского округа Шатура ценные бумаги и несет обязательства перед владельцами ценных бумаг по осуществлению прав, закрепленных указанными ценными бумагами.</w:t>
      </w:r>
    </w:p>
    <w:p w14:paraId="079FC3C3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59" w:name="sub_74"/>
      <w:bookmarkEnd w:id="58"/>
      <w:r w:rsidRPr="00F90B22">
        <w:rPr>
          <w:sz w:val="26"/>
          <w:szCs w:val="26"/>
        </w:rPr>
        <w:t>7.3. Исполнение обязательств Городского округа Шатура по муниципальным ценным бумагам осуществляется в соответствии с условиями выпуска указанных ценных бумаг.</w:t>
      </w:r>
    </w:p>
    <w:p w14:paraId="1725CBDC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60" w:name="sub_75"/>
      <w:bookmarkEnd w:id="59"/>
      <w:r w:rsidRPr="00F90B22">
        <w:rPr>
          <w:sz w:val="26"/>
          <w:szCs w:val="26"/>
        </w:rPr>
        <w:t>7.4. Размещение муниципальных ценных бумаг осуществляется Администрацией при соблюдении следующих условий:</w:t>
      </w:r>
    </w:p>
    <w:p w14:paraId="200A7D5B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61" w:name="sub_76"/>
      <w:bookmarkEnd w:id="60"/>
      <w:r w:rsidRPr="00F90B22">
        <w:rPr>
          <w:sz w:val="26"/>
          <w:szCs w:val="26"/>
        </w:rPr>
        <w:t>1) отсутствие просроченной задолженности по долговым обязательствам Городского округа Шатура;</w:t>
      </w:r>
    </w:p>
    <w:p w14:paraId="4D77DC02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62" w:name="sub_77"/>
      <w:bookmarkEnd w:id="61"/>
      <w:r w:rsidRPr="00F90B22">
        <w:rPr>
          <w:sz w:val="26"/>
          <w:szCs w:val="26"/>
        </w:rPr>
        <w:t>2) Городским округом Шатура получен кредитный рейтинг не ниже уровня, устанавливаемого Правительством Российской Федерации, от одного или нескольких осуществляющих рейтинговые действия юридических лиц, перечень которых определяется Правительством Российской Федерации.</w:t>
      </w:r>
    </w:p>
    <w:p w14:paraId="0A400B4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63" w:name="sub_78"/>
      <w:bookmarkEnd w:id="62"/>
      <w:r w:rsidRPr="00F90B22">
        <w:rPr>
          <w:sz w:val="26"/>
          <w:szCs w:val="26"/>
        </w:rPr>
        <w:t>7.5. 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устанавливаются Советом депутатов Городского округа Шатура в соответствии с верхним пределом муниципального внутреннего долга, установленным решением о бюджете Городского округа Шатура.</w:t>
      </w:r>
    </w:p>
    <w:p w14:paraId="55FE42E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64" w:name="sub_79"/>
      <w:bookmarkEnd w:id="63"/>
      <w:r w:rsidRPr="00F90B22">
        <w:rPr>
          <w:sz w:val="26"/>
          <w:szCs w:val="26"/>
        </w:rPr>
        <w:t>7.6. Условия эмиссии и обращения муниципальных ценных бумаг устанавливаются правовым актом Администрации.</w:t>
      </w:r>
    </w:p>
    <w:bookmarkEnd w:id="64"/>
    <w:p w14:paraId="16590E5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71877CC3" w14:textId="77777777" w:rsidR="00C178C0" w:rsidRPr="00F90B22" w:rsidRDefault="00C178C0" w:rsidP="00C178C0">
      <w:pPr>
        <w:pStyle w:val="1"/>
        <w:numPr>
          <w:ilvl w:val="0"/>
          <w:numId w:val="8"/>
        </w:numPr>
        <w:suppressAutoHyphens/>
        <w:ind w:firstLine="709"/>
        <w:rPr>
          <w:sz w:val="26"/>
          <w:szCs w:val="26"/>
        </w:rPr>
      </w:pPr>
      <w:bookmarkStart w:id="65" w:name="sub_80"/>
      <w:r w:rsidRPr="00F90B22">
        <w:rPr>
          <w:sz w:val="26"/>
          <w:szCs w:val="26"/>
        </w:rPr>
        <w:t xml:space="preserve">8. </w:t>
      </w:r>
      <w:proofErr w:type="spellStart"/>
      <w:r w:rsidRPr="00F90B22">
        <w:rPr>
          <w:sz w:val="26"/>
          <w:szCs w:val="26"/>
        </w:rPr>
        <w:t>Предоставление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муниципальных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гарантий</w:t>
      </w:r>
      <w:proofErr w:type="spellEnd"/>
    </w:p>
    <w:bookmarkEnd w:id="65"/>
    <w:p w14:paraId="75CA3348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691E4777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66" w:name="sub_81"/>
      <w:r w:rsidRPr="00F90B22">
        <w:rPr>
          <w:sz w:val="26"/>
          <w:szCs w:val="26"/>
        </w:rPr>
        <w:t>8.1. Муниципальная гарантия обеспечивает надлежащее исполнение принципалом его денежных обязательств перед бенефициаром, возникших из договора или иной сделки (основного обязательства).</w:t>
      </w:r>
    </w:p>
    <w:p w14:paraId="49A8993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67" w:name="sub_82"/>
      <w:bookmarkEnd w:id="66"/>
      <w:r w:rsidRPr="00F90B22">
        <w:rPr>
          <w:sz w:val="26"/>
          <w:szCs w:val="26"/>
        </w:rPr>
        <w:t>8.2. Муниципальная гарантия не обеспечивает досрочное исполнение обязательств принципала, в том числе в случае предъявления принципалу требований об их досрочном исполнении либо наступления событий (обстоятельств), в силу которых срок исполнения обязательств принципала считается наступившим.</w:t>
      </w:r>
    </w:p>
    <w:p w14:paraId="640BA069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68" w:name="sub_83"/>
      <w:bookmarkEnd w:id="67"/>
      <w:r w:rsidRPr="00F90B22">
        <w:rPr>
          <w:sz w:val="26"/>
          <w:szCs w:val="26"/>
        </w:rPr>
        <w:t>8.3. Письменная форма муниципальной гарантии является обязательной.</w:t>
      </w:r>
    </w:p>
    <w:p w14:paraId="2D15C186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69" w:name="sub_84"/>
      <w:bookmarkEnd w:id="68"/>
      <w:r w:rsidRPr="00F90B22">
        <w:rPr>
          <w:sz w:val="26"/>
          <w:szCs w:val="26"/>
        </w:rPr>
        <w:t>8.4.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14:paraId="36AE024E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70" w:name="sub_85"/>
      <w:bookmarkEnd w:id="69"/>
      <w:r w:rsidRPr="00F90B22">
        <w:rPr>
          <w:sz w:val="26"/>
          <w:szCs w:val="26"/>
        </w:rPr>
        <w:t>8.5. В муниципальной гарантии указываются:</w:t>
      </w:r>
    </w:p>
    <w:p w14:paraId="4C9B2EE5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71" w:name="sub_86"/>
      <w:bookmarkEnd w:id="70"/>
      <w:r w:rsidRPr="00F90B22">
        <w:rPr>
          <w:sz w:val="26"/>
          <w:szCs w:val="26"/>
        </w:rPr>
        <w:t>1) наименование гаранта (муниципальное образование Городской округ Шатура) и наименование органа, выдавшего гарантию от имени гаранта (Администрация);</w:t>
      </w:r>
    </w:p>
    <w:p w14:paraId="7862E8BF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72" w:name="sub_87"/>
      <w:bookmarkEnd w:id="71"/>
      <w:r w:rsidRPr="00F90B22">
        <w:rPr>
          <w:sz w:val="26"/>
          <w:szCs w:val="26"/>
        </w:rPr>
        <w:t>2) наименование бенефициара;</w:t>
      </w:r>
    </w:p>
    <w:p w14:paraId="0587D443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73" w:name="sub_88"/>
      <w:bookmarkEnd w:id="72"/>
      <w:r w:rsidRPr="00F90B22">
        <w:rPr>
          <w:sz w:val="26"/>
          <w:szCs w:val="26"/>
        </w:rPr>
        <w:t>3) наименование принципала;</w:t>
      </w:r>
    </w:p>
    <w:p w14:paraId="46E6BEF8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74" w:name="sub_89"/>
      <w:bookmarkEnd w:id="73"/>
      <w:r w:rsidRPr="00F90B22">
        <w:rPr>
          <w:sz w:val="26"/>
          <w:szCs w:val="26"/>
        </w:rPr>
        <w:t>4) обязательство, в обеспечение которого выдается гарантия (с указанием наименования, даты заключения и номера (при наличии) основного обязательства, срока действия основного обязательства или срока исполнения обязательств по нему, наименований сторон, иных существенных условий основного обязательства);</w:t>
      </w:r>
    </w:p>
    <w:p w14:paraId="1D39058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75" w:name="sub_90"/>
      <w:bookmarkEnd w:id="74"/>
      <w:r w:rsidRPr="00F90B22">
        <w:rPr>
          <w:sz w:val="26"/>
          <w:szCs w:val="26"/>
        </w:rPr>
        <w:lastRenderedPageBreak/>
        <w:t>5) объем обязательств гаранта по гарантии и предельная сумма гарантии;</w:t>
      </w:r>
    </w:p>
    <w:p w14:paraId="2F954F21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76" w:name="sub_91"/>
      <w:bookmarkEnd w:id="75"/>
      <w:r w:rsidRPr="00F90B22">
        <w:rPr>
          <w:sz w:val="26"/>
          <w:szCs w:val="26"/>
        </w:rPr>
        <w:t>6) основания выдачи гарантии;</w:t>
      </w:r>
    </w:p>
    <w:p w14:paraId="0E0964FB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77" w:name="sub_92"/>
      <w:bookmarkEnd w:id="76"/>
      <w:r w:rsidRPr="00F90B22">
        <w:rPr>
          <w:sz w:val="26"/>
          <w:szCs w:val="26"/>
        </w:rPr>
        <w:t>7) дата вступления в силу гарантии или событие (условие), с наступлением которого гарантия вступает в силу;</w:t>
      </w:r>
    </w:p>
    <w:p w14:paraId="1973A94F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78" w:name="sub_93"/>
      <w:bookmarkEnd w:id="77"/>
      <w:r w:rsidRPr="00F90B22">
        <w:rPr>
          <w:sz w:val="26"/>
          <w:szCs w:val="26"/>
        </w:rPr>
        <w:t>8) срок действия гарантии;</w:t>
      </w:r>
    </w:p>
    <w:p w14:paraId="0532F10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79" w:name="sub_94"/>
      <w:bookmarkEnd w:id="78"/>
      <w:r w:rsidRPr="00F90B22">
        <w:rPr>
          <w:sz w:val="26"/>
          <w:szCs w:val="26"/>
        </w:rPr>
        <w:t>9) определение гарантийного случая, срок и порядок предъявления требования бенефициара об исполнении гарантии;</w:t>
      </w:r>
    </w:p>
    <w:p w14:paraId="0E563FCA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80" w:name="sub_95"/>
      <w:bookmarkEnd w:id="79"/>
      <w:r w:rsidRPr="00F90B22">
        <w:rPr>
          <w:sz w:val="26"/>
          <w:szCs w:val="26"/>
        </w:rPr>
        <w:t>10) основания отзыва гарантии;</w:t>
      </w:r>
    </w:p>
    <w:p w14:paraId="1DD9E77A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81" w:name="sub_96"/>
      <w:bookmarkEnd w:id="80"/>
      <w:r w:rsidRPr="00F90B22">
        <w:rPr>
          <w:sz w:val="26"/>
          <w:szCs w:val="26"/>
        </w:rPr>
        <w:t>11) порядок исполнения гарантом обязательств по гарантии;</w:t>
      </w:r>
    </w:p>
    <w:p w14:paraId="4B91E48C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82" w:name="sub_97"/>
      <w:bookmarkEnd w:id="81"/>
      <w:r w:rsidRPr="00F90B22">
        <w:rPr>
          <w:sz w:val="26"/>
          <w:szCs w:val="26"/>
        </w:rPr>
        <w:t>12) основания уменьшения суммы гарантии при исполнении в полном объеме или в какой-либо части гарантии, исполнении (прекращении по иным основаниям) в полном объеме или в какой-либо части обязательств принципала, обеспеченных гарантией, и в иных случаях, установленных гарантией;</w:t>
      </w:r>
    </w:p>
    <w:p w14:paraId="36F9B5A9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83" w:name="sub_98"/>
      <w:bookmarkEnd w:id="82"/>
      <w:r w:rsidRPr="00F90B22">
        <w:rPr>
          <w:sz w:val="26"/>
          <w:szCs w:val="26"/>
        </w:rPr>
        <w:t>13) основания прекращения гарантии;</w:t>
      </w:r>
    </w:p>
    <w:p w14:paraId="24BAF65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84" w:name="sub_99"/>
      <w:bookmarkEnd w:id="83"/>
      <w:r w:rsidRPr="00F90B22">
        <w:rPr>
          <w:sz w:val="26"/>
          <w:szCs w:val="26"/>
        </w:rPr>
        <w:t>14) условия основного обязательства, которые не могут быть изменены без предварительного письменного согласия гаранта;</w:t>
      </w:r>
    </w:p>
    <w:p w14:paraId="3388B781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85" w:name="sub_100"/>
      <w:bookmarkEnd w:id="84"/>
      <w:r w:rsidRPr="00F90B22">
        <w:rPr>
          <w:sz w:val="26"/>
          <w:szCs w:val="26"/>
        </w:rPr>
        <w:t>15) наличие или отсутствие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14:paraId="1EF4922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86" w:name="sub_101"/>
      <w:bookmarkEnd w:id="85"/>
      <w:r w:rsidRPr="00F90B22">
        <w:rPr>
          <w:sz w:val="26"/>
          <w:szCs w:val="26"/>
        </w:rPr>
        <w:t xml:space="preserve">16) иные условия гарантии, а также сведения, определенные </w:t>
      </w:r>
      <w:hyperlink r:id="rId24" w:history="1">
        <w:r w:rsidRPr="00F90B22">
          <w:rPr>
            <w:rStyle w:val="af5"/>
            <w:b w:val="0"/>
            <w:color w:val="auto"/>
            <w:sz w:val="26"/>
            <w:szCs w:val="26"/>
          </w:rPr>
          <w:t>Бюджетным кодексом</w:t>
        </w:r>
      </w:hyperlink>
      <w:r w:rsidRPr="00F90B22">
        <w:rPr>
          <w:sz w:val="26"/>
          <w:szCs w:val="26"/>
        </w:rPr>
        <w:t xml:space="preserve"> Российской Федерации, нормативными правовыми актами гаранта, актами органа, выдающего гарантию от имени гаранта.</w:t>
      </w:r>
    </w:p>
    <w:p w14:paraId="279898AC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87" w:name="sub_102"/>
      <w:bookmarkEnd w:id="86"/>
      <w:r w:rsidRPr="00F90B22">
        <w:rPr>
          <w:sz w:val="26"/>
          <w:szCs w:val="26"/>
        </w:rPr>
        <w:t>8.6. 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14:paraId="2425CD89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88" w:name="sub_103"/>
      <w:bookmarkEnd w:id="87"/>
      <w:r w:rsidRPr="00F90B22">
        <w:rPr>
          <w:sz w:val="26"/>
          <w:szCs w:val="26"/>
        </w:rPr>
        <w:t xml:space="preserve">8.7. Предъявление бенефициаром требования гаранту об исполнении обязательства по муниципальной гарантии и прекращение обязательства гаранта перед бенефициаром осуществляются в соответствии с положениями, установленными </w:t>
      </w:r>
      <w:hyperlink r:id="rId25" w:history="1">
        <w:r w:rsidRPr="00F90B22">
          <w:rPr>
            <w:rStyle w:val="af5"/>
            <w:b w:val="0"/>
            <w:color w:val="auto"/>
            <w:sz w:val="26"/>
            <w:szCs w:val="26"/>
          </w:rPr>
          <w:t>Бюджетным кодексом</w:t>
        </w:r>
      </w:hyperlink>
      <w:r w:rsidRPr="00F90B22">
        <w:rPr>
          <w:sz w:val="26"/>
          <w:szCs w:val="26"/>
        </w:rPr>
        <w:t xml:space="preserve"> Российской Федерации и условиями муниципальной гарантии.</w:t>
      </w:r>
    </w:p>
    <w:p w14:paraId="594ACC72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89" w:name="sub_104"/>
      <w:bookmarkEnd w:id="88"/>
      <w:r w:rsidRPr="00F90B22">
        <w:rPr>
          <w:sz w:val="26"/>
          <w:szCs w:val="26"/>
        </w:rPr>
        <w:t>8.8. Предусмотренное муниципальной гарантией обязательство гаранта перед бенефициаром ограничивается уплатой суммы неисполненных на момент предъявления требования бенефициара обязательств принципала, обеспеченных муниципальной гарантией, но не более суммы, на которую выдана гарантия.</w:t>
      </w:r>
    </w:p>
    <w:p w14:paraId="25921CCA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90" w:name="sub_105"/>
      <w:bookmarkEnd w:id="89"/>
      <w:r w:rsidRPr="00F90B22">
        <w:rPr>
          <w:sz w:val="26"/>
          <w:szCs w:val="26"/>
        </w:rPr>
        <w:t>8.9. Муниципальные гарантии предоставляются в пределах общей суммы предоставляемых гарантий, указанной в решении Совета депутатов Городского округа Шатура о бюджете Городского округа Шатура на очередной финансовый год и на плановый период, и в соответствии с программой муниципальных гарантий, являющейся приложением к решению о бюджете Городского округа Шатура.</w:t>
      </w:r>
    </w:p>
    <w:p w14:paraId="71673005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91" w:name="sub_106"/>
      <w:bookmarkEnd w:id="90"/>
      <w:r w:rsidRPr="00F90B22">
        <w:rPr>
          <w:sz w:val="26"/>
          <w:szCs w:val="26"/>
        </w:rPr>
        <w:t>8.10. Муниципальные гарантии от имени Городского округа Шатура предоставляются Администрацией.</w:t>
      </w:r>
    </w:p>
    <w:p w14:paraId="1EAA2A5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92" w:name="sub_107"/>
      <w:bookmarkEnd w:id="91"/>
      <w:r w:rsidRPr="00F90B22">
        <w:rPr>
          <w:sz w:val="26"/>
          <w:szCs w:val="26"/>
        </w:rPr>
        <w:t>8.11. Предоставление муниципальных гарантий осуществляется при соблюдении следующих условий (если иное не предусмотрено действующим законодательством):</w:t>
      </w:r>
    </w:p>
    <w:p w14:paraId="01268B65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93" w:name="sub_108"/>
      <w:bookmarkEnd w:id="92"/>
      <w:r w:rsidRPr="00F90B22">
        <w:rPr>
          <w:sz w:val="26"/>
          <w:szCs w:val="26"/>
        </w:rPr>
        <w:t>1) финансовое состояние принципала является удовлетворительным;</w:t>
      </w:r>
    </w:p>
    <w:p w14:paraId="3EBE61FB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94" w:name="sub_109"/>
      <w:bookmarkEnd w:id="93"/>
      <w:r w:rsidRPr="00F90B22">
        <w:rPr>
          <w:sz w:val="26"/>
          <w:szCs w:val="26"/>
        </w:rPr>
        <w:t>2) предоставление принципалом, третьим лицом до даты выдачи муниципальной гарантии соответствующего требованиям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14:paraId="28C1AE2E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95" w:name="sub_110"/>
      <w:bookmarkEnd w:id="94"/>
      <w:r w:rsidRPr="00F90B22">
        <w:rPr>
          <w:sz w:val="26"/>
          <w:szCs w:val="26"/>
        </w:rPr>
        <w:lastRenderedPageBreak/>
        <w:t>3) отсутствие у принципала, его поручителей (гарантов) просроченной (неурегулированной) задолженности по денежным обязательствам перед Городским округом Шатура,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ранее предоставленным гарантиям;</w:t>
      </w:r>
    </w:p>
    <w:p w14:paraId="2943F168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96" w:name="sub_111"/>
      <w:bookmarkEnd w:id="95"/>
      <w:r w:rsidRPr="00F90B22">
        <w:rPr>
          <w:sz w:val="26"/>
          <w:szCs w:val="26"/>
        </w:rPr>
        <w:t>4)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14:paraId="2E90DC5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97" w:name="sub_112"/>
      <w:bookmarkEnd w:id="96"/>
      <w:r w:rsidRPr="00F90B22">
        <w:rPr>
          <w:sz w:val="26"/>
          <w:szCs w:val="26"/>
        </w:rPr>
        <w:t>8.12. Предоставление муниципальной гарантии, а также заключение договора о предоставлении муниципальной гарантии осуществляется после предоставления принципалом и (или) бенефициаром в Администрацию полного комплекта документов согласно перечню:</w:t>
      </w:r>
    </w:p>
    <w:p w14:paraId="0661492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98" w:name="sub_113"/>
      <w:bookmarkEnd w:id="97"/>
      <w:r w:rsidRPr="00F90B22">
        <w:rPr>
          <w:sz w:val="26"/>
          <w:szCs w:val="26"/>
        </w:rPr>
        <w:t>1) заявление о намерении претендента получить муниципальную гарантию с указанием полного наименования, юридического адреса и идентификационного номера налогоплательщика (ИНН) претендента и кредитора, суммы, срока и цели кредита, требуемой предельной суммы гарантии;</w:t>
      </w:r>
    </w:p>
    <w:p w14:paraId="5D4101D6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99" w:name="sub_114"/>
      <w:bookmarkEnd w:id="98"/>
      <w:r w:rsidRPr="00F90B22">
        <w:rPr>
          <w:sz w:val="26"/>
          <w:szCs w:val="26"/>
        </w:rPr>
        <w:t>2) копии учредительных документов;</w:t>
      </w:r>
    </w:p>
    <w:p w14:paraId="21F05B51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00" w:name="sub_115"/>
      <w:bookmarkEnd w:id="99"/>
      <w:r w:rsidRPr="00F90B22">
        <w:rPr>
          <w:sz w:val="26"/>
          <w:szCs w:val="26"/>
        </w:rPr>
        <w:t>3) выписки из Единого государственного реестра юридических лиц или нотариально заверенные копии таких выписок;</w:t>
      </w:r>
    </w:p>
    <w:p w14:paraId="1CEBED79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01" w:name="sub_116"/>
      <w:bookmarkEnd w:id="100"/>
      <w:r w:rsidRPr="00F90B22">
        <w:rPr>
          <w:sz w:val="26"/>
          <w:szCs w:val="26"/>
        </w:rPr>
        <w:t>4) копия кредитного договора со всеми приложениями и изменениями или письмо кредитора о согласии заключить кредитный договор с претендентом при условии выдачи муниципальной гарантии и проект такого договора;</w:t>
      </w:r>
    </w:p>
    <w:p w14:paraId="2201F388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02" w:name="sub_117"/>
      <w:bookmarkEnd w:id="101"/>
      <w:r w:rsidRPr="00F90B22">
        <w:rPr>
          <w:sz w:val="26"/>
          <w:szCs w:val="26"/>
        </w:rPr>
        <w:t>5) документы, подтверждающие полномочия исполнительного органа (или иного уполномоченного лица) претендента и кредитора на совершение сделок от имени претендента и кредитора, главного бухгалтера претендента и кредитора (решение об избрании, приказ о назначении, приказ о вступлении в должность, трудовой договор, доверенность и др.), а также образцы подписей указанных лиц и оттиска печати претендента.</w:t>
      </w:r>
    </w:p>
    <w:p w14:paraId="3FE8613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03" w:name="sub_118"/>
      <w:bookmarkEnd w:id="102"/>
      <w:r w:rsidRPr="00F90B22">
        <w:rPr>
          <w:sz w:val="26"/>
          <w:szCs w:val="26"/>
        </w:rPr>
        <w:t>6) копия свидетельства о постановке на учет в налоговом органе по месту нахождения на территории Российской Федерации;</w:t>
      </w:r>
    </w:p>
    <w:p w14:paraId="50E5D597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04" w:name="sub_119"/>
      <w:bookmarkEnd w:id="103"/>
      <w:r w:rsidRPr="00F90B22">
        <w:rPr>
          <w:sz w:val="26"/>
          <w:szCs w:val="26"/>
        </w:rPr>
        <w:t>7) подтверждение территориального органа инспекции Федеральной налоговой службы Российской Федерации об отсутствии просроченной (неурегулированной) задолженности по платежам в бюджеты всех уровней бюджетной системы Российской Федерации и органов государственных внебюджетных фондов об отсутствии просроченной задолженности по платежам в государственные внебюджетные фонды на 1 - е число месяца подачи заявления;</w:t>
      </w:r>
    </w:p>
    <w:bookmarkEnd w:id="104"/>
    <w:p w14:paraId="1C3FE98F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r w:rsidRPr="00F90B22">
        <w:rPr>
          <w:sz w:val="26"/>
          <w:szCs w:val="26"/>
        </w:rPr>
        <w:t>Если в период между датой подачи документов и датой принятия решения о заключении договора о предоставлении муниципальной гарантии наступает очередная отчетная дата, указанные справки с обновленными сведениями представляются дополнительно.</w:t>
      </w:r>
    </w:p>
    <w:p w14:paraId="5AEFD569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05" w:name="sub_120"/>
      <w:r w:rsidRPr="00F90B22">
        <w:rPr>
          <w:sz w:val="26"/>
          <w:szCs w:val="26"/>
        </w:rPr>
        <w:t>8) справка об отсутствии просроченной (неурегулированной) задолженности претендента по денежным обязательствам перед Городским округом Шатура;</w:t>
      </w:r>
    </w:p>
    <w:p w14:paraId="3DDAFB68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06" w:name="sub_121"/>
      <w:bookmarkEnd w:id="105"/>
      <w:r w:rsidRPr="00F90B22">
        <w:rPr>
          <w:sz w:val="26"/>
          <w:szCs w:val="26"/>
        </w:rPr>
        <w:t xml:space="preserve">9) копия лицензий на осуществление хозяйственной деятельности в случае, когда для занятия соответствующим видом деятельности необходима лицензия в соответствии с </w:t>
      </w:r>
      <w:hyperlink r:id="rId26" w:history="1">
        <w:r w:rsidRPr="00F90B22">
          <w:rPr>
            <w:rStyle w:val="af5"/>
            <w:b w:val="0"/>
            <w:color w:val="auto"/>
            <w:sz w:val="26"/>
            <w:szCs w:val="26"/>
          </w:rPr>
          <w:t>Федеральным законом</w:t>
        </w:r>
      </w:hyperlink>
      <w:r w:rsidRPr="00F90B22">
        <w:rPr>
          <w:sz w:val="26"/>
          <w:szCs w:val="26"/>
        </w:rPr>
        <w:t xml:space="preserve"> от 04.05.2011 №99-ФЗ «О лицензировании отдельных видов деятельности»;</w:t>
      </w:r>
    </w:p>
    <w:p w14:paraId="14EB8B97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07" w:name="sub_122"/>
      <w:bookmarkEnd w:id="106"/>
      <w:r w:rsidRPr="00F90B22">
        <w:rPr>
          <w:sz w:val="26"/>
          <w:szCs w:val="26"/>
        </w:rPr>
        <w:t xml:space="preserve">10) копии </w:t>
      </w:r>
      <w:hyperlink r:id="rId27" w:history="1">
        <w:r w:rsidRPr="00F90B22">
          <w:rPr>
            <w:rStyle w:val="af5"/>
            <w:b w:val="0"/>
            <w:color w:val="auto"/>
            <w:sz w:val="26"/>
            <w:szCs w:val="26"/>
          </w:rPr>
          <w:t>бухгалтерских балансов</w:t>
        </w:r>
      </w:hyperlink>
      <w:r w:rsidRPr="00F90B22">
        <w:rPr>
          <w:sz w:val="26"/>
          <w:szCs w:val="26"/>
        </w:rPr>
        <w:t xml:space="preserve"> и приложений к ним по утвержденным формам за последний отчетный год и за все отчетные периоды текущего года с </w:t>
      </w:r>
      <w:r w:rsidRPr="00F90B22">
        <w:rPr>
          <w:sz w:val="26"/>
          <w:szCs w:val="26"/>
        </w:rPr>
        <w:lastRenderedPageBreak/>
        <w:t>отметкой территориального налогового органа инспекции Федеральной налоговой службы Российской Федерации об их принятии;</w:t>
      </w:r>
    </w:p>
    <w:p w14:paraId="2B56EC49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08" w:name="sub_123"/>
      <w:bookmarkEnd w:id="107"/>
      <w:r w:rsidRPr="00F90B22">
        <w:rPr>
          <w:sz w:val="26"/>
          <w:szCs w:val="26"/>
        </w:rPr>
        <w:t xml:space="preserve">11) расшифровка кредиторской и дебиторской задолженности к предоставленному </w:t>
      </w:r>
      <w:hyperlink r:id="rId28" w:history="1">
        <w:r w:rsidRPr="00F90B22">
          <w:rPr>
            <w:rStyle w:val="af5"/>
            <w:b w:val="0"/>
            <w:color w:val="auto"/>
            <w:sz w:val="26"/>
            <w:szCs w:val="26"/>
          </w:rPr>
          <w:t>бухгалтерскому балансу</w:t>
        </w:r>
      </w:hyperlink>
      <w:r w:rsidRPr="00F90B22">
        <w:rPr>
          <w:sz w:val="26"/>
          <w:szCs w:val="26"/>
        </w:rPr>
        <w:t xml:space="preserve"> за последний отчетный период с указанием даты возникновения и окончания задолженности в соответствии с заключенными договорами;</w:t>
      </w:r>
    </w:p>
    <w:p w14:paraId="40B36A7C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09" w:name="sub_124"/>
      <w:bookmarkEnd w:id="108"/>
      <w:r w:rsidRPr="00F90B22">
        <w:rPr>
          <w:sz w:val="26"/>
          <w:szCs w:val="26"/>
        </w:rPr>
        <w:t>12) документы, характеризующие кредитную историю или свидетельствующие об их отсутствии;</w:t>
      </w:r>
    </w:p>
    <w:p w14:paraId="3E08F93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10" w:name="sub_125"/>
      <w:bookmarkEnd w:id="109"/>
      <w:r w:rsidRPr="00F90B22">
        <w:rPr>
          <w:sz w:val="26"/>
          <w:szCs w:val="26"/>
        </w:rPr>
        <w:t>13) расшифровка задолженности по кредитам банков;</w:t>
      </w:r>
    </w:p>
    <w:p w14:paraId="794D17C7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11" w:name="sub_126"/>
      <w:bookmarkEnd w:id="110"/>
      <w:r w:rsidRPr="00F90B22">
        <w:rPr>
          <w:sz w:val="26"/>
          <w:szCs w:val="26"/>
        </w:rPr>
        <w:t>14) справки банков, обслуживающих счета претендента, об оборотах за последние 12 месяцев, и остатках на расчетных (текущих) счетах претендента, и наличии претензий по этим счетам;</w:t>
      </w:r>
    </w:p>
    <w:p w14:paraId="1D962FF8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12" w:name="sub_127"/>
      <w:bookmarkEnd w:id="111"/>
      <w:r w:rsidRPr="00F90B22">
        <w:rPr>
          <w:sz w:val="26"/>
          <w:szCs w:val="26"/>
        </w:rPr>
        <w:t xml:space="preserve">15) документы, подтверждающие наличие у претендента обеспечения исполнения обязательств по удовлетворению регрессного требования к принципалу, и выполнение поручителями (гарантами) требований, в соответствии с </w:t>
      </w:r>
      <w:hyperlink r:id="rId29" w:anchor="sub_108" w:history="1">
        <w:r w:rsidRPr="00F90B22">
          <w:rPr>
            <w:rStyle w:val="af5"/>
            <w:b w:val="0"/>
            <w:color w:val="auto"/>
            <w:sz w:val="26"/>
            <w:szCs w:val="26"/>
          </w:rPr>
          <w:t>абзацем вторым пункта 8.11</w:t>
        </w:r>
      </w:hyperlink>
      <w:r w:rsidRPr="00F90B22">
        <w:rPr>
          <w:sz w:val="26"/>
          <w:szCs w:val="26"/>
        </w:rPr>
        <w:t xml:space="preserve"> настоящего Положения;</w:t>
      </w:r>
    </w:p>
    <w:p w14:paraId="25BB0E8B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13" w:name="sub_128"/>
      <w:bookmarkEnd w:id="112"/>
      <w:r w:rsidRPr="00F90B22">
        <w:rPr>
          <w:sz w:val="26"/>
          <w:szCs w:val="26"/>
        </w:rPr>
        <w:t>16) аудиторские заключения о достоверности бухгалтерской отчетности претендента за последние 2 года, предшествующие году обращения с заявлением о предоставлении гарантии (для юридических лиц, которые в соответствии с законодательством Российской Федерации должны проходить ежегодную аудиторскую проверку).</w:t>
      </w:r>
    </w:p>
    <w:bookmarkEnd w:id="113"/>
    <w:p w14:paraId="1429AEFC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r w:rsidRPr="00F90B22">
        <w:rPr>
          <w:sz w:val="26"/>
          <w:szCs w:val="26"/>
        </w:rPr>
        <w:t>Документы прошиваются (каждый отдельно), подписываются или заверяются (за исключением нотариально удостоверенных копий) уполномоченным лицом юридического лица, подпись которого скрепляется печатью соответствующего юридического лица.</w:t>
      </w:r>
    </w:p>
    <w:p w14:paraId="1E2AADC6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14" w:name="sub_129"/>
      <w:r w:rsidRPr="00F90B22">
        <w:rPr>
          <w:sz w:val="26"/>
          <w:szCs w:val="26"/>
        </w:rPr>
        <w:t>8.13. Анализ финансового состояния претендента в целях предоставления муниципальной гарантии, а также мониторинг принципала после предоставления муниципальной гарантии осуществляется Финансовым управлением администрации Городского округа Шатура.</w:t>
      </w:r>
    </w:p>
    <w:p w14:paraId="66594F8E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15" w:name="sub_130"/>
      <w:bookmarkEnd w:id="114"/>
      <w:r w:rsidRPr="00F90B22">
        <w:rPr>
          <w:sz w:val="26"/>
          <w:szCs w:val="26"/>
        </w:rPr>
        <w:t>8.14. Муниципальная гарантия не предоставляется при наличии заключения о неудовлетворительном финансовом состоянии претендента и (или) несоблюдении условий, предусмотренных настоящим Положением. В этих случаях Администрация направляет в адрес претендента уведомление об отказе в представлении муниципальной гарантии с указанием причин отказа.</w:t>
      </w:r>
    </w:p>
    <w:p w14:paraId="0B4DF77F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16" w:name="sub_131"/>
      <w:bookmarkEnd w:id="115"/>
      <w:r w:rsidRPr="00F90B22">
        <w:rPr>
          <w:sz w:val="26"/>
          <w:szCs w:val="26"/>
        </w:rPr>
        <w:t>8.15. Решение о предоставлении муниципальной гарантии принимается Главой Городского округа Шатура Московской области в форме постановления на основании итогового заключения по результатам анализа финансового состояния принципала.</w:t>
      </w:r>
    </w:p>
    <w:p w14:paraId="491C6EBF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17" w:name="sub_132"/>
      <w:bookmarkEnd w:id="116"/>
      <w:r w:rsidRPr="00F90B22">
        <w:rPr>
          <w:sz w:val="26"/>
          <w:szCs w:val="26"/>
        </w:rPr>
        <w:t>8.16. Муниципальное образование от имени которого выступает Администрация, в лице Главы Городского округа Шатура Московской области, заключает договоры о представлении муниципальных гарантий, об обеспечении исполнения будущих обязательств по возмещению гаранту в порядке регресса сумм, уплаченных гарантом во исполнение (частичное исполнение) обязательств по гарантии.</w:t>
      </w:r>
    </w:p>
    <w:p w14:paraId="62D16449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18" w:name="sub_133"/>
      <w:bookmarkEnd w:id="117"/>
      <w:r w:rsidRPr="00F90B22">
        <w:rPr>
          <w:sz w:val="26"/>
          <w:szCs w:val="26"/>
        </w:rPr>
        <w:t>8.17.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соглашением между гарантом и принципалом. При отсутствии соглашения сторон по эти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14:paraId="160128A0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19" w:name="sub_134"/>
      <w:bookmarkEnd w:id="118"/>
      <w:r w:rsidRPr="00F90B22">
        <w:rPr>
          <w:sz w:val="26"/>
          <w:szCs w:val="26"/>
        </w:rPr>
        <w:lastRenderedPageBreak/>
        <w:t xml:space="preserve">8.18. Предоставление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осуществляется с учетом особенностей, установленных </w:t>
      </w:r>
      <w:hyperlink r:id="rId30" w:history="1">
        <w:r w:rsidRPr="00F90B22">
          <w:rPr>
            <w:rStyle w:val="af5"/>
            <w:b w:val="0"/>
            <w:color w:val="auto"/>
            <w:sz w:val="26"/>
            <w:szCs w:val="26"/>
          </w:rPr>
          <w:t>Бюджетным кодексом</w:t>
        </w:r>
      </w:hyperlink>
      <w:r w:rsidRPr="00F90B22">
        <w:rPr>
          <w:sz w:val="26"/>
          <w:szCs w:val="26"/>
        </w:rPr>
        <w:t xml:space="preserve"> Российской Федерации.</w:t>
      </w:r>
    </w:p>
    <w:p w14:paraId="45804F60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20" w:name="sub_135"/>
      <w:bookmarkEnd w:id="119"/>
      <w:r w:rsidRPr="00F90B22">
        <w:rPr>
          <w:sz w:val="26"/>
          <w:szCs w:val="26"/>
        </w:rPr>
        <w:t>8.19. Общая сумма обязательств, вытекающих из муниципальных гарантий, включается в состав муниципального долга как вид долгового обязательства.</w:t>
      </w:r>
    </w:p>
    <w:p w14:paraId="6671FA21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21" w:name="sub_136"/>
      <w:bookmarkEnd w:id="120"/>
      <w:r w:rsidRPr="00F90B22">
        <w:rPr>
          <w:sz w:val="26"/>
          <w:szCs w:val="26"/>
        </w:rPr>
        <w:t>8.20. Предоставление и исполнение муниципальной гарантии подлежит отражению в муниципальной долговой книге Городского округа Шатура.</w:t>
      </w:r>
    </w:p>
    <w:p w14:paraId="3D959F2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22" w:name="sub_137"/>
      <w:bookmarkEnd w:id="121"/>
      <w:r w:rsidRPr="00F90B22">
        <w:rPr>
          <w:sz w:val="26"/>
          <w:szCs w:val="26"/>
        </w:rPr>
        <w:t>8.21. Финансовое управление администрации Городского округа Шатура ведет учет выданных муниципальных гарантий, исполнения обязательств принципала, обеспеченных муниципальными гарантиями, а также учет осуществления гарантом платежей по выданным муниципальным гарантиям.</w:t>
      </w:r>
    </w:p>
    <w:p w14:paraId="30085D5C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23" w:name="sub_138"/>
      <w:bookmarkEnd w:id="122"/>
      <w:r w:rsidRPr="00F90B22">
        <w:rPr>
          <w:sz w:val="26"/>
          <w:szCs w:val="26"/>
        </w:rPr>
        <w:t>8.22. Если исполнение гарантом муниципальной гарантии ведет к возникновению права регрессного требования гаранта к принципалу,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бюджета Городского округа Шатура.</w:t>
      </w:r>
    </w:p>
    <w:p w14:paraId="4BF26E5C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24" w:name="sub_139"/>
      <w:bookmarkEnd w:id="123"/>
      <w:r w:rsidRPr="00F90B22">
        <w:rPr>
          <w:sz w:val="26"/>
          <w:szCs w:val="26"/>
        </w:rPr>
        <w:t>8.23. 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бюджета Городского округа Шатура.</w:t>
      </w:r>
    </w:p>
    <w:p w14:paraId="2E80946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25" w:name="sub_140"/>
      <w:bookmarkEnd w:id="124"/>
      <w:r w:rsidRPr="00F90B22">
        <w:rPr>
          <w:sz w:val="26"/>
          <w:szCs w:val="26"/>
        </w:rPr>
        <w:t>8.24.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 по которым перешли от бенефициара к гаранту, отражаются как возврат бюджетных кредитов.</w:t>
      </w:r>
    </w:p>
    <w:p w14:paraId="15C9996C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26" w:name="sub_141"/>
      <w:bookmarkEnd w:id="125"/>
      <w:r w:rsidRPr="00F90B22">
        <w:rPr>
          <w:sz w:val="26"/>
          <w:szCs w:val="26"/>
        </w:rPr>
        <w:t>8.25. Программа муниципальных гарантий в валюте Российской Федерации является приложением к решению о бюджете Городского округа Шатура на очередной финансовый год и плановый период.</w:t>
      </w:r>
    </w:p>
    <w:p w14:paraId="720F7695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27" w:name="sub_142"/>
      <w:bookmarkEnd w:id="126"/>
      <w:r w:rsidRPr="00F90B22">
        <w:rPr>
          <w:sz w:val="26"/>
          <w:szCs w:val="26"/>
        </w:rPr>
        <w:t xml:space="preserve">8.26. Предоставление муниципальных гарантий с нарушением порядка, установленного </w:t>
      </w:r>
      <w:hyperlink r:id="rId31" w:history="1">
        <w:r w:rsidRPr="00F90B22">
          <w:rPr>
            <w:rStyle w:val="af5"/>
            <w:b w:val="0"/>
            <w:color w:val="auto"/>
            <w:sz w:val="26"/>
            <w:szCs w:val="26"/>
          </w:rPr>
          <w:t>Бюджетным кодексом</w:t>
        </w:r>
      </w:hyperlink>
      <w:r w:rsidRPr="00F90B22">
        <w:rPr>
          <w:sz w:val="26"/>
          <w:szCs w:val="26"/>
        </w:rPr>
        <w:t xml:space="preserve"> Российской Федерации и настоящим Положением, влечет привлечение к ответственности должностных лиц, допустивших выдачу указанных гарантий, а также аннулирование муниципальных гарантий в установленном действующим законодательством порядке.</w:t>
      </w:r>
    </w:p>
    <w:p w14:paraId="564534BA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28" w:name="sub_143"/>
      <w:bookmarkEnd w:id="127"/>
      <w:r w:rsidRPr="00F90B22">
        <w:rPr>
          <w:sz w:val="26"/>
          <w:szCs w:val="26"/>
        </w:rPr>
        <w:t xml:space="preserve">8.27. Получатели муниципальных гарантий за невыполнение обязательств, обеспеченных муниципальной гарантией, несут ответственность в соответствии с </w:t>
      </w:r>
      <w:hyperlink r:id="rId32" w:history="1">
        <w:r w:rsidRPr="00F90B22">
          <w:rPr>
            <w:rStyle w:val="af5"/>
            <w:b w:val="0"/>
            <w:color w:val="auto"/>
            <w:sz w:val="26"/>
            <w:szCs w:val="26"/>
          </w:rPr>
          <w:t>Гражданским кодексом</w:t>
        </w:r>
      </w:hyperlink>
      <w:r w:rsidRPr="00F90B22">
        <w:rPr>
          <w:sz w:val="26"/>
          <w:szCs w:val="26"/>
        </w:rPr>
        <w:t xml:space="preserve"> Российской Федерации.</w:t>
      </w:r>
    </w:p>
    <w:bookmarkEnd w:id="128"/>
    <w:p w14:paraId="3804B47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278CEEFC" w14:textId="77777777" w:rsidR="00C178C0" w:rsidRPr="00F90B22" w:rsidRDefault="00C178C0" w:rsidP="00C178C0">
      <w:pPr>
        <w:pStyle w:val="1"/>
        <w:numPr>
          <w:ilvl w:val="0"/>
          <w:numId w:val="8"/>
        </w:numPr>
        <w:suppressAutoHyphens/>
        <w:ind w:firstLine="709"/>
        <w:rPr>
          <w:sz w:val="26"/>
          <w:szCs w:val="26"/>
          <w:lang w:val="ru-RU"/>
        </w:rPr>
      </w:pPr>
      <w:bookmarkStart w:id="129" w:name="sub_144"/>
      <w:r w:rsidRPr="00F90B22">
        <w:rPr>
          <w:sz w:val="26"/>
          <w:szCs w:val="26"/>
          <w:lang w:val="ru-RU"/>
        </w:rPr>
        <w:t>9. Обслуживание муниципального долга и учет муниципальных долговых обязательств</w:t>
      </w:r>
    </w:p>
    <w:bookmarkEnd w:id="129"/>
    <w:p w14:paraId="64B90FA3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2A99D51B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30" w:name="sub_145"/>
      <w:r w:rsidRPr="00F90B22">
        <w:rPr>
          <w:sz w:val="26"/>
          <w:szCs w:val="26"/>
        </w:rPr>
        <w:t>9.1. Все расходы на обслуживание муниципальных долговых обязательств, включая дисконт (или разницу между ценой размещения и ценой погашения (выкупа)) по муниципальным ценным бумагам, учитываются в бюджете Городского округа Шатура как расходы на обслуживание муниципального долга.</w:t>
      </w:r>
    </w:p>
    <w:p w14:paraId="6A912E12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31" w:name="sub_146"/>
      <w:bookmarkEnd w:id="130"/>
      <w:r w:rsidRPr="00F90B22">
        <w:rPr>
          <w:sz w:val="26"/>
          <w:szCs w:val="26"/>
        </w:rPr>
        <w:t xml:space="preserve">9.2.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о бюджете Городского округа Шатура, по данным отчета об исполнении бюджета Городского округа Шатура за отчетный финансовый год не должен </w:t>
      </w:r>
      <w:r w:rsidRPr="00F90B22">
        <w:rPr>
          <w:sz w:val="26"/>
          <w:szCs w:val="26"/>
        </w:rPr>
        <w:lastRenderedPageBreak/>
        <w:t>превышать 15 процентов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14:paraId="5EA14A65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32" w:name="sub_147"/>
      <w:bookmarkEnd w:id="131"/>
      <w:r w:rsidRPr="00F90B22">
        <w:rPr>
          <w:sz w:val="26"/>
          <w:szCs w:val="26"/>
        </w:rPr>
        <w:t>9.3. Учет и регистрация муниципальных долговых обязательств Городского округа Шатура осуществляются в муниципальной долговой книге Городского округа Шатура.</w:t>
      </w:r>
    </w:p>
    <w:p w14:paraId="6CAFE712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33" w:name="sub_148"/>
      <w:bookmarkEnd w:id="132"/>
      <w:r w:rsidRPr="00F90B22">
        <w:rPr>
          <w:sz w:val="26"/>
          <w:szCs w:val="26"/>
        </w:rPr>
        <w:t>9.4. Поступления в бюджет Городского округа Шатура средств от заимствований учитываются в источниках финансирования дефицита бюджета Городского округа Шатура путем увеличения объема источников финансирования дефицита бюджета.</w:t>
      </w:r>
    </w:p>
    <w:p w14:paraId="33408A56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34" w:name="sub_149"/>
      <w:bookmarkEnd w:id="133"/>
      <w:r w:rsidRPr="00F90B22">
        <w:rPr>
          <w:sz w:val="26"/>
          <w:szCs w:val="26"/>
        </w:rPr>
        <w:t>9.5. Поступления в бюджет от размещения муниципальных ценных бумаг в сумме, превышающей номинальную стоимость, поступления в бюджет, полученные в качестве накопленного купонного дохода, а также разница, возникшая в случае выкупа ценных бумаг по цене ниже цены размещения, относятся на уменьшение расходов на обслуживание муниципального долга в текущем финансовом году.</w:t>
      </w:r>
    </w:p>
    <w:p w14:paraId="4E07D531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35" w:name="sub_150"/>
      <w:bookmarkEnd w:id="134"/>
      <w:r w:rsidRPr="00F90B22">
        <w:rPr>
          <w:sz w:val="26"/>
          <w:szCs w:val="26"/>
        </w:rPr>
        <w:t>9.6. Погашение основной суммы муниципального долга, возникшего из муниципальных заимствований, учитывается в источниках финансирования дефицита бюджета Городского округа Шатура путем уменьшения объема источников финансирования дефицита.</w:t>
      </w:r>
    </w:p>
    <w:p w14:paraId="1D8A8B60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36" w:name="sub_151"/>
      <w:bookmarkEnd w:id="135"/>
      <w:r w:rsidRPr="00F90B22">
        <w:rPr>
          <w:sz w:val="26"/>
          <w:szCs w:val="26"/>
        </w:rPr>
        <w:t>9.7. Финансовое управление администрации Городского округа Шатура ведет учет муниципальных внутренних заимствований Городского округа Шатура.</w:t>
      </w:r>
    </w:p>
    <w:bookmarkEnd w:id="136"/>
    <w:p w14:paraId="67119BCB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2992A43F" w14:textId="77777777" w:rsidR="00C178C0" w:rsidRPr="00F90B22" w:rsidRDefault="00C178C0" w:rsidP="00C178C0">
      <w:pPr>
        <w:pStyle w:val="1"/>
        <w:numPr>
          <w:ilvl w:val="0"/>
          <w:numId w:val="8"/>
        </w:numPr>
        <w:suppressAutoHyphens/>
        <w:ind w:firstLine="709"/>
        <w:rPr>
          <w:sz w:val="26"/>
          <w:szCs w:val="26"/>
        </w:rPr>
      </w:pPr>
      <w:bookmarkStart w:id="137" w:name="sub_152"/>
      <w:r w:rsidRPr="00F90B22">
        <w:rPr>
          <w:sz w:val="26"/>
          <w:szCs w:val="26"/>
        </w:rPr>
        <w:t xml:space="preserve">10. </w:t>
      </w:r>
      <w:proofErr w:type="spellStart"/>
      <w:r w:rsidRPr="00F90B22">
        <w:rPr>
          <w:sz w:val="26"/>
          <w:szCs w:val="26"/>
        </w:rPr>
        <w:t>Управление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муниципальным</w:t>
      </w:r>
      <w:proofErr w:type="spellEnd"/>
      <w:r w:rsidRPr="00F90B22">
        <w:rPr>
          <w:sz w:val="26"/>
          <w:szCs w:val="26"/>
        </w:rPr>
        <w:t xml:space="preserve"> </w:t>
      </w:r>
      <w:proofErr w:type="spellStart"/>
      <w:r w:rsidRPr="00F90B22">
        <w:rPr>
          <w:sz w:val="26"/>
          <w:szCs w:val="26"/>
        </w:rPr>
        <w:t>долгом</w:t>
      </w:r>
      <w:proofErr w:type="spellEnd"/>
    </w:p>
    <w:bookmarkEnd w:id="137"/>
    <w:p w14:paraId="79B3D522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030467CD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38" w:name="sub_153"/>
      <w:r w:rsidRPr="00F90B22">
        <w:rPr>
          <w:sz w:val="26"/>
          <w:szCs w:val="26"/>
        </w:rPr>
        <w:t>10.1. Управление муниципальным долгом осуществляется Администрацией.</w:t>
      </w:r>
    </w:p>
    <w:p w14:paraId="5B0ECD0E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39" w:name="sub_154"/>
      <w:bookmarkEnd w:id="138"/>
      <w:r w:rsidRPr="00F90B22">
        <w:rPr>
          <w:sz w:val="26"/>
          <w:szCs w:val="26"/>
        </w:rPr>
        <w:t>10.2. Решением о бюджете Городского округа Шатура устанавливается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в валюте Российской Федерации.</w:t>
      </w:r>
    </w:p>
    <w:p w14:paraId="61DD8B05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40" w:name="sub_155"/>
      <w:bookmarkEnd w:id="139"/>
      <w:r w:rsidRPr="00F90B22">
        <w:rPr>
          <w:sz w:val="26"/>
          <w:szCs w:val="26"/>
        </w:rPr>
        <w:t>10.3. Предельный объем муниципального долга не должен превышать утвержденный решением о бюджете Городского округа Шатура на очередной финансовый год и плановый период общий объем доходов бюджета Городского округа Шатура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14:paraId="0B2B361B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41" w:name="sub_156"/>
      <w:bookmarkEnd w:id="140"/>
      <w:r w:rsidRPr="00F90B22">
        <w:rPr>
          <w:sz w:val="26"/>
          <w:szCs w:val="26"/>
        </w:rPr>
        <w:t xml:space="preserve">10.4. Если при исполнении бюджета Городского округа Шатура нарушаются предельные значения, указанные в </w:t>
      </w:r>
      <w:hyperlink r:id="rId33" w:anchor="sub_155" w:history="1">
        <w:r w:rsidRPr="00F90B22">
          <w:rPr>
            <w:rStyle w:val="af5"/>
            <w:b w:val="0"/>
            <w:color w:val="auto"/>
            <w:sz w:val="26"/>
            <w:szCs w:val="26"/>
          </w:rPr>
          <w:t>пункте 10.3.</w:t>
        </w:r>
      </w:hyperlink>
      <w:r w:rsidRPr="00F90B22">
        <w:rPr>
          <w:sz w:val="26"/>
          <w:szCs w:val="26"/>
        </w:rPr>
        <w:t xml:space="preserve"> настоящего Положения, Администрация не вправе принимать новые долговые обязательства, за исключением принятия соответствующих долговых обязательств в целях реструктуризации муниципального долга.</w:t>
      </w:r>
    </w:p>
    <w:p w14:paraId="13C763E2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42" w:name="sub_157"/>
      <w:bookmarkEnd w:id="141"/>
      <w:r w:rsidRPr="00F90B22">
        <w:rPr>
          <w:sz w:val="26"/>
          <w:szCs w:val="26"/>
        </w:rPr>
        <w:t>10.5. Долговые обязательства муниципального образования полностью и без условий обеспечиваются всем имуществом, находящимся в собственности муниципального образования, составляющим муниципальную казну, и исполняются за счет бюджета Городского округа Шатура.</w:t>
      </w:r>
    </w:p>
    <w:p w14:paraId="634F7FCF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bookmarkStart w:id="143" w:name="sub_158"/>
      <w:bookmarkEnd w:id="142"/>
      <w:r w:rsidRPr="00F90B22">
        <w:rPr>
          <w:sz w:val="26"/>
          <w:szCs w:val="26"/>
        </w:rPr>
        <w:t>10.6. Городской округ Шатура не несет ответственности по долговым обязательствам Российской Федерации, Московской области и иных муниципальных образований, если указанные обязательства не были им гарантированы.</w:t>
      </w:r>
      <w:bookmarkEnd w:id="143"/>
    </w:p>
    <w:p w14:paraId="7BE71691" w14:textId="77777777" w:rsidR="00C178C0" w:rsidRPr="00F90B22" w:rsidRDefault="00C178C0" w:rsidP="00C178C0">
      <w:pPr>
        <w:pStyle w:val="1"/>
        <w:numPr>
          <w:ilvl w:val="0"/>
          <w:numId w:val="8"/>
        </w:numPr>
        <w:suppressAutoHyphens/>
        <w:ind w:firstLine="709"/>
        <w:jc w:val="both"/>
        <w:rPr>
          <w:sz w:val="26"/>
          <w:szCs w:val="26"/>
          <w:lang w:val="ru-RU"/>
        </w:rPr>
      </w:pPr>
      <w:bookmarkStart w:id="144" w:name="sub_159"/>
      <w:r w:rsidRPr="00F90B22">
        <w:rPr>
          <w:sz w:val="26"/>
          <w:szCs w:val="26"/>
          <w:lang w:val="ru-RU"/>
        </w:rPr>
        <w:lastRenderedPageBreak/>
        <w:t>11. Предоставление информации и отчетности о состоянии и движении муниципального долга</w:t>
      </w:r>
    </w:p>
    <w:bookmarkEnd w:id="144"/>
    <w:p w14:paraId="6B59A7DE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  <w:r w:rsidRPr="00F90B22">
        <w:rPr>
          <w:sz w:val="26"/>
          <w:szCs w:val="26"/>
        </w:rPr>
        <w:t>Информация о долговых обязательствах Городского округа Шатура, отраженных в муниципальной долговой книге, подлежит передаче в Министерство экономики и финансов Московской области. Объем информации, порядок и сроки ее передачи устанавливаются Министерством экономики и финансов Московской области.</w:t>
      </w:r>
    </w:p>
    <w:p w14:paraId="6989DEC4" w14:textId="77777777" w:rsidR="00C178C0" w:rsidRPr="00F90B22" w:rsidRDefault="00C178C0" w:rsidP="00C178C0">
      <w:pPr>
        <w:ind w:firstLine="709"/>
        <w:jc w:val="both"/>
        <w:rPr>
          <w:sz w:val="26"/>
          <w:szCs w:val="26"/>
        </w:rPr>
      </w:pPr>
    </w:p>
    <w:p w14:paraId="6933ED6D" w14:textId="77777777" w:rsidR="00C178C0" w:rsidRPr="00F90B22" w:rsidRDefault="00C178C0" w:rsidP="00C178C0">
      <w:pPr>
        <w:ind w:firstLine="708"/>
        <w:jc w:val="both"/>
        <w:rPr>
          <w:sz w:val="26"/>
          <w:szCs w:val="26"/>
        </w:rPr>
      </w:pPr>
    </w:p>
    <w:p w14:paraId="082861D7" w14:textId="77777777" w:rsidR="00C178C0" w:rsidRPr="00F90B22" w:rsidRDefault="00C178C0" w:rsidP="00C178C0">
      <w:pPr>
        <w:ind w:firstLine="708"/>
        <w:jc w:val="both"/>
        <w:rPr>
          <w:sz w:val="26"/>
          <w:szCs w:val="26"/>
        </w:rPr>
      </w:pPr>
    </w:p>
    <w:p w14:paraId="0FA80766" w14:textId="77777777" w:rsidR="00C178C0" w:rsidRPr="00F90B22" w:rsidRDefault="00C178C0" w:rsidP="00C178C0">
      <w:pPr>
        <w:rPr>
          <w:sz w:val="26"/>
          <w:szCs w:val="26"/>
        </w:rPr>
      </w:pPr>
    </w:p>
    <w:p w14:paraId="4A475582" w14:textId="07292202" w:rsidR="00056DE9" w:rsidRPr="00F90B22" w:rsidRDefault="00056DE9" w:rsidP="00C178C0">
      <w:pPr>
        <w:tabs>
          <w:tab w:val="left" w:pos="2668"/>
        </w:tabs>
        <w:jc w:val="center"/>
        <w:rPr>
          <w:sz w:val="26"/>
          <w:szCs w:val="26"/>
        </w:rPr>
      </w:pPr>
    </w:p>
    <w:sectPr w:rsidR="00056DE9" w:rsidRPr="00F90B22">
      <w:headerReference w:type="default" r:id="rId34"/>
      <w:headerReference w:type="first" r:id="rId35"/>
      <w:pgSz w:w="11906" w:h="16838"/>
      <w:pgMar w:top="851" w:right="986" w:bottom="568" w:left="1560" w:header="72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F8E0C" w14:textId="77777777" w:rsidR="00C051E0" w:rsidRDefault="00C051E0">
      <w:r>
        <w:separator/>
      </w:r>
    </w:p>
  </w:endnote>
  <w:endnote w:type="continuationSeparator" w:id="0">
    <w:p w14:paraId="420B5B38" w14:textId="77777777" w:rsidR="00C051E0" w:rsidRDefault="00C0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73F0C3" w14:textId="77777777" w:rsidR="00C051E0" w:rsidRDefault="00C051E0">
      <w:r>
        <w:separator/>
      </w:r>
    </w:p>
  </w:footnote>
  <w:footnote w:type="continuationSeparator" w:id="0">
    <w:p w14:paraId="0AB7A5DF" w14:textId="77777777" w:rsidR="00C051E0" w:rsidRDefault="00C05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77777777" w:rsidR="00056DE9" w:rsidRDefault="00056DE9">
    <w:pPr>
      <w:pStyle w:val="ae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EC669" w14:textId="77777777" w:rsidR="00056DE9" w:rsidRDefault="00056DE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AF59AD"/>
    <w:multiLevelType w:val="multilevel"/>
    <w:tmpl w:val="598CC7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2" w:hanging="612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2">
    <w:nsid w:val="2B0D4D96"/>
    <w:multiLevelType w:val="hybridMultilevel"/>
    <w:tmpl w:val="7DFA3D26"/>
    <w:lvl w:ilvl="0" w:tplc="520CED12">
      <w:start w:val="1"/>
      <w:numFmt w:val="decimal"/>
      <w:lvlText w:val="%1."/>
      <w:lvlJc w:val="left"/>
      <w:pPr>
        <w:ind w:left="15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8" w:hanging="360"/>
      </w:pPr>
    </w:lvl>
    <w:lvl w:ilvl="2" w:tplc="0419001B" w:tentative="1">
      <w:start w:val="1"/>
      <w:numFmt w:val="lowerRoman"/>
      <w:lvlText w:val="%3."/>
      <w:lvlJc w:val="right"/>
      <w:pPr>
        <w:ind w:left="2898" w:hanging="180"/>
      </w:pPr>
    </w:lvl>
    <w:lvl w:ilvl="3" w:tplc="0419000F" w:tentative="1">
      <w:start w:val="1"/>
      <w:numFmt w:val="decimal"/>
      <w:lvlText w:val="%4."/>
      <w:lvlJc w:val="left"/>
      <w:pPr>
        <w:ind w:left="3618" w:hanging="360"/>
      </w:pPr>
    </w:lvl>
    <w:lvl w:ilvl="4" w:tplc="04190019" w:tentative="1">
      <w:start w:val="1"/>
      <w:numFmt w:val="lowerLetter"/>
      <w:lvlText w:val="%5."/>
      <w:lvlJc w:val="left"/>
      <w:pPr>
        <w:ind w:left="4338" w:hanging="360"/>
      </w:pPr>
    </w:lvl>
    <w:lvl w:ilvl="5" w:tplc="0419001B" w:tentative="1">
      <w:start w:val="1"/>
      <w:numFmt w:val="lowerRoman"/>
      <w:lvlText w:val="%6."/>
      <w:lvlJc w:val="right"/>
      <w:pPr>
        <w:ind w:left="5058" w:hanging="180"/>
      </w:pPr>
    </w:lvl>
    <w:lvl w:ilvl="6" w:tplc="0419000F" w:tentative="1">
      <w:start w:val="1"/>
      <w:numFmt w:val="decimal"/>
      <w:lvlText w:val="%7."/>
      <w:lvlJc w:val="left"/>
      <w:pPr>
        <w:ind w:left="5778" w:hanging="360"/>
      </w:pPr>
    </w:lvl>
    <w:lvl w:ilvl="7" w:tplc="04190019" w:tentative="1">
      <w:start w:val="1"/>
      <w:numFmt w:val="lowerLetter"/>
      <w:lvlText w:val="%8."/>
      <w:lvlJc w:val="left"/>
      <w:pPr>
        <w:ind w:left="6498" w:hanging="360"/>
      </w:pPr>
    </w:lvl>
    <w:lvl w:ilvl="8" w:tplc="0419001B" w:tentative="1">
      <w:start w:val="1"/>
      <w:numFmt w:val="lowerRoman"/>
      <w:lvlText w:val="%9."/>
      <w:lvlJc w:val="right"/>
      <w:pPr>
        <w:ind w:left="7218" w:hanging="180"/>
      </w:pPr>
    </w:lvl>
  </w:abstractNum>
  <w:abstractNum w:abstractNumId="3">
    <w:nsid w:val="3FA317AB"/>
    <w:multiLevelType w:val="multilevel"/>
    <w:tmpl w:val="7C00A660"/>
    <w:lvl w:ilvl="0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470F32"/>
    <w:multiLevelType w:val="hybridMultilevel"/>
    <w:tmpl w:val="74789DBA"/>
    <w:lvl w:ilvl="0" w:tplc="A238F1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453008"/>
    <w:multiLevelType w:val="hybridMultilevel"/>
    <w:tmpl w:val="4FEECA6C"/>
    <w:lvl w:ilvl="0" w:tplc="CCEC15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287516"/>
    <w:multiLevelType w:val="hybridMultilevel"/>
    <w:tmpl w:val="FFC85518"/>
    <w:lvl w:ilvl="0" w:tplc="D922A7E6">
      <w:start w:val="1"/>
      <w:numFmt w:val="decimal"/>
      <w:lvlText w:val="%1."/>
      <w:lvlJc w:val="left"/>
      <w:pPr>
        <w:ind w:left="1878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B00D4F"/>
    <w:multiLevelType w:val="multilevel"/>
    <w:tmpl w:val="A63240E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ECF6DC"/>
    <w:rsid w:val="00016198"/>
    <w:rsid w:val="00040193"/>
    <w:rsid w:val="000418E5"/>
    <w:rsid w:val="000511B6"/>
    <w:rsid w:val="000558BD"/>
    <w:rsid w:val="00056DE9"/>
    <w:rsid w:val="00074EC3"/>
    <w:rsid w:val="000A2368"/>
    <w:rsid w:val="000B7FB6"/>
    <w:rsid w:val="000C652D"/>
    <w:rsid w:val="000D0881"/>
    <w:rsid w:val="000E71BF"/>
    <w:rsid w:val="000F4141"/>
    <w:rsid w:val="00111791"/>
    <w:rsid w:val="00117A85"/>
    <w:rsid w:val="00120193"/>
    <w:rsid w:val="0012564B"/>
    <w:rsid w:val="00130F1D"/>
    <w:rsid w:val="001344E9"/>
    <w:rsid w:val="001477A4"/>
    <w:rsid w:val="0015542A"/>
    <w:rsid w:val="00155EE9"/>
    <w:rsid w:val="00172CAE"/>
    <w:rsid w:val="00173688"/>
    <w:rsid w:val="0017617B"/>
    <w:rsid w:val="0018167D"/>
    <w:rsid w:val="001829E0"/>
    <w:rsid w:val="001870DA"/>
    <w:rsid w:val="001A4523"/>
    <w:rsid w:val="001B04F6"/>
    <w:rsid w:val="001B09CE"/>
    <w:rsid w:val="001D2B6B"/>
    <w:rsid w:val="001D7767"/>
    <w:rsid w:val="001F6A21"/>
    <w:rsid w:val="00223B74"/>
    <w:rsid w:val="002446FE"/>
    <w:rsid w:val="002546D2"/>
    <w:rsid w:val="00261614"/>
    <w:rsid w:val="00271788"/>
    <w:rsid w:val="002717F1"/>
    <w:rsid w:val="00272631"/>
    <w:rsid w:val="002A25E3"/>
    <w:rsid w:val="002C2E69"/>
    <w:rsid w:val="002C7258"/>
    <w:rsid w:val="002D2C4B"/>
    <w:rsid w:val="002F1E57"/>
    <w:rsid w:val="003015D4"/>
    <w:rsid w:val="00314A5F"/>
    <w:rsid w:val="0035115A"/>
    <w:rsid w:val="0038708C"/>
    <w:rsid w:val="003B55FB"/>
    <w:rsid w:val="003C20BF"/>
    <w:rsid w:val="003E094A"/>
    <w:rsid w:val="003F0FA0"/>
    <w:rsid w:val="00402141"/>
    <w:rsid w:val="004058C3"/>
    <w:rsid w:val="004070A9"/>
    <w:rsid w:val="004163DF"/>
    <w:rsid w:val="0044288E"/>
    <w:rsid w:val="00445290"/>
    <w:rsid w:val="00455F27"/>
    <w:rsid w:val="00463EDF"/>
    <w:rsid w:val="00466A87"/>
    <w:rsid w:val="00466ABC"/>
    <w:rsid w:val="004719A3"/>
    <w:rsid w:val="00480A8E"/>
    <w:rsid w:val="0049414A"/>
    <w:rsid w:val="004A6517"/>
    <w:rsid w:val="004C2A8A"/>
    <w:rsid w:val="004D520A"/>
    <w:rsid w:val="004E6092"/>
    <w:rsid w:val="004F6884"/>
    <w:rsid w:val="00506774"/>
    <w:rsid w:val="00507BB2"/>
    <w:rsid w:val="00536814"/>
    <w:rsid w:val="00543F08"/>
    <w:rsid w:val="00544953"/>
    <w:rsid w:val="00546909"/>
    <w:rsid w:val="00574D84"/>
    <w:rsid w:val="00590CA3"/>
    <w:rsid w:val="005A276C"/>
    <w:rsid w:val="005E3222"/>
    <w:rsid w:val="005E5FD8"/>
    <w:rsid w:val="005F381F"/>
    <w:rsid w:val="006009F3"/>
    <w:rsid w:val="00610692"/>
    <w:rsid w:val="0061140B"/>
    <w:rsid w:val="0064297F"/>
    <w:rsid w:val="00652CC5"/>
    <w:rsid w:val="00657B88"/>
    <w:rsid w:val="0066690A"/>
    <w:rsid w:val="00671E14"/>
    <w:rsid w:val="0068385F"/>
    <w:rsid w:val="0068447D"/>
    <w:rsid w:val="006C7243"/>
    <w:rsid w:val="006E1EC8"/>
    <w:rsid w:val="006E3B55"/>
    <w:rsid w:val="00712F90"/>
    <w:rsid w:val="00752E0A"/>
    <w:rsid w:val="007B76F8"/>
    <w:rsid w:val="007D171D"/>
    <w:rsid w:val="007E7630"/>
    <w:rsid w:val="0080311E"/>
    <w:rsid w:val="00803CB8"/>
    <w:rsid w:val="008139D1"/>
    <w:rsid w:val="008228FF"/>
    <w:rsid w:val="00825BE2"/>
    <w:rsid w:val="00841EEB"/>
    <w:rsid w:val="00860C0C"/>
    <w:rsid w:val="00861B19"/>
    <w:rsid w:val="008851BB"/>
    <w:rsid w:val="008B16C9"/>
    <w:rsid w:val="008C659D"/>
    <w:rsid w:val="008D10EB"/>
    <w:rsid w:val="008D138A"/>
    <w:rsid w:val="008F4E4C"/>
    <w:rsid w:val="00905680"/>
    <w:rsid w:val="00985EF4"/>
    <w:rsid w:val="00986378"/>
    <w:rsid w:val="009C23A1"/>
    <w:rsid w:val="009C6E4F"/>
    <w:rsid w:val="009D2705"/>
    <w:rsid w:val="009F18A8"/>
    <w:rsid w:val="009F5EC4"/>
    <w:rsid w:val="00A020D9"/>
    <w:rsid w:val="00A02240"/>
    <w:rsid w:val="00A10230"/>
    <w:rsid w:val="00A315EA"/>
    <w:rsid w:val="00A651BD"/>
    <w:rsid w:val="00A8249F"/>
    <w:rsid w:val="00A9083A"/>
    <w:rsid w:val="00AA11C0"/>
    <w:rsid w:val="00AA7F53"/>
    <w:rsid w:val="00AC57EB"/>
    <w:rsid w:val="00AC7D80"/>
    <w:rsid w:val="00AF3C97"/>
    <w:rsid w:val="00B5301A"/>
    <w:rsid w:val="00B6343F"/>
    <w:rsid w:val="00B74980"/>
    <w:rsid w:val="00B75DC2"/>
    <w:rsid w:val="00B84B9E"/>
    <w:rsid w:val="00B8620E"/>
    <w:rsid w:val="00BB428D"/>
    <w:rsid w:val="00BD4646"/>
    <w:rsid w:val="00BF3238"/>
    <w:rsid w:val="00C051E0"/>
    <w:rsid w:val="00C06429"/>
    <w:rsid w:val="00C178C0"/>
    <w:rsid w:val="00C24389"/>
    <w:rsid w:val="00C44FB5"/>
    <w:rsid w:val="00C659AF"/>
    <w:rsid w:val="00C75B57"/>
    <w:rsid w:val="00C836E3"/>
    <w:rsid w:val="00CB45B0"/>
    <w:rsid w:val="00CC1399"/>
    <w:rsid w:val="00CD0C81"/>
    <w:rsid w:val="00CE0963"/>
    <w:rsid w:val="00D309F4"/>
    <w:rsid w:val="00D4734E"/>
    <w:rsid w:val="00D661BC"/>
    <w:rsid w:val="00D84AA1"/>
    <w:rsid w:val="00D92064"/>
    <w:rsid w:val="00DB0572"/>
    <w:rsid w:val="00DB736C"/>
    <w:rsid w:val="00DF1E23"/>
    <w:rsid w:val="00E04B1E"/>
    <w:rsid w:val="00E31571"/>
    <w:rsid w:val="00E35427"/>
    <w:rsid w:val="00E37E71"/>
    <w:rsid w:val="00E64EF6"/>
    <w:rsid w:val="00E70969"/>
    <w:rsid w:val="00E72334"/>
    <w:rsid w:val="00E84E89"/>
    <w:rsid w:val="00E850E4"/>
    <w:rsid w:val="00EA0E58"/>
    <w:rsid w:val="00EA1E33"/>
    <w:rsid w:val="00EA29F0"/>
    <w:rsid w:val="00ED0BF3"/>
    <w:rsid w:val="00ED3964"/>
    <w:rsid w:val="00EF5ADB"/>
    <w:rsid w:val="00F13A98"/>
    <w:rsid w:val="00F27621"/>
    <w:rsid w:val="00F2766D"/>
    <w:rsid w:val="00F427E1"/>
    <w:rsid w:val="00F63202"/>
    <w:rsid w:val="00F64A69"/>
    <w:rsid w:val="00F656BD"/>
    <w:rsid w:val="00F83FAE"/>
    <w:rsid w:val="00F90B22"/>
    <w:rsid w:val="00F931F5"/>
    <w:rsid w:val="00FC450B"/>
    <w:rsid w:val="00FF05F9"/>
    <w:rsid w:val="0BECF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4D9D"/>
  <w15:docId w15:val="{DEB6FF42-0F3B-4159-91A0-6EE948C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  <w:szCs w:val="20"/>
      <w:lang w:val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 w:cs="Calibri Light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  <w:rPr>
      <w:color w:val="000000"/>
    </w:rPr>
  </w:style>
  <w:style w:type="character" w:customStyle="1" w:styleId="WW8Num2z0">
    <w:name w:val="WW8Num2z0"/>
    <w:qFormat/>
    <w:rPr>
      <w:b w:val="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sz w:val="26"/>
      <w:szCs w:val="26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sz w:val="26"/>
      <w:szCs w:val="26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color w:val="000000"/>
      <w:sz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eastAsia="Calibri" w:hAnsi="Times New Roman"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  <w:rPr>
      <w:color w:val="000000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 w:val="0"/>
      <w:sz w:val="26"/>
      <w:szCs w:val="26"/>
      <w:lang w:val="ru-RU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styleId="a3">
    <w:name w:val="page number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0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4">
    <w:name w:val="Название Знак"/>
    <w:qFormat/>
    <w:rPr>
      <w:b/>
      <w:sz w:val="36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10">
    <w:name w:val="Заголовок 1 Знак"/>
    <w:qFormat/>
    <w:rPr>
      <w:b/>
      <w:sz w:val="32"/>
    </w:rPr>
  </w:style>
  <w:style w:type="character" w:customStyle="1" w:styleId="a6">
    <w:name w:val="Подзаголовок Знак"/>
    <w:qFormat/>
    <w:rPr>
      <w:b/>
      <w:sz w:val="32"/>
      <w:szCs w:val="24"/>
    </w:rPr>
  </w:style>
  <w:style w:type="character" w:customStyle="1" w:styleId="a7">
    <w:name w:val="Основной текст Знак"/>
    <w:qFormat/>
    <w:rPr>
      <w:sz w:val="28"/>
      <w:szCs w:val="24"/>
    </w:rPr>
  </w:style>
  <w:style w:type="character" w:customStyle="1" w:styleId="a8">
    <w:name w:val="Верхний колонтитул Знак"/>
    <w:qFormat/>
    <w:rPr>
      <w:sz w:val="24"/>
      <w:szCs w:val="24"/>
    </w:rPr>
  </w:style>
  <w:style w:type="character" w:customStyle="1" w:styleId="a9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a"/>
    <w:qFormat/>
    <w:pPr>
      <w:jc w:val="center"/>
    </w:pPr>
    <w:rPr>
      <w:b/>
      <w:sz w:val="36"/>
      <w:lang w:val="en-US"/>
    </w:rPr>
  </w:style>
  <w:style w:type="paragraph" w:styleId="aa">
    <w:name w:val="Body Text"/>
    <w:basedOn w:val="a"/>
    <w:pPr>
      <w:jc w:val="both"/>
    </w:pPr>
    <w:rPr>
      <w:sz w:val="28"/>
      <w:lang w:val="en-US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a"/>
    <w:qFormat/>
    <w:pPr>
      <w:jc w:val="center"/>
    </w:pPr>
    <w:rPr>
      <w:b/>
      <w:sz w:val="32"/>
      <w:lang w:val="en-US"/>
    </w:rPr>
  </w:style>
  <w:style w:type="paragraph" w:styleId="ae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  <w:rPr>
      <w:lang w:val="en-US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JurTerm">
    <w:name w:val="ConsPlusJurTerm"/>
    <w:qFormat/>
    <w:pPr>
      <w:widowControl w:val="0"/>
      <w:autoSpaceDE w:val="0"/>
    </w:pPr>
    <w:rPr>
      <w:rFonts w:ascii="Tahoma" w:eastAsia="Times New Roman" w:hAnsi="Tahoma" w:cs="Tahoma"/>
      <w:sz w:val="26"/>
      <w:szCs w:val="26"/>
      <w:lang w:val="ru-RU" w:bidi="ar-SA"/>
    </w:rPr>
  </w:style>
  <w:style w:type="paragraph" w:customStyle="1" w:styleId="af1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Верхний и нижний колонтитулы"/>
    <w:basedOn w:val="a"/>
    <w:next w:val="ae"/>
    <w:qFormat/>
    <w:pPr>
      <w:suppressLineNumbers/>
      <w:tabs>
        <w:tab w:val="center" w:pos="4819"/>
        <w:tab w:val="right" w:pos="9638"/>
      </w:tabs>
      <w:suppressAutoHyphens/>
    </w:pPr>
  </w:style>
  <w:style w:type="paragraph" w:customStyle="1" w:styleId="21">
    <w:name w:val="Основной текст с отступом 21"/>
    <w:basedOn w:val="a"/>
    <w:next w:val="a"/>
    <w:qFormat/>
    <w:pPr>
      <w:suppressAutoHyphens/>
      <w:autoSpaceDE w:val="0"/>
      <w:ind w:firstLine="720"/>
      <w:jc w:val="both"/>
    </w:pPr>
    <w:rPr>
      <w:color w:val="008000"/>
    </w:rPr>
  </w:style>
  <w:style w:type="paragraph" w:styleId="af3">
    <w:name w:val="Normal (Web)"/>
    <w:basedOn w:val="a"/>
    <w:qFormat/>
    <w:pPr>
      <w:spacing w:before="280" w:after="28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C178C0"/>
    <w:pPr>
      <w:suppressAutoHyphens/>
      <w:ind w:firstLine="708"/>
      <w:jc w:val="both"/>
    </w:pPr>
    <w:rPr>
      <w:sz w:val="28"/>
    </w:rPr>
  </w:style>
  <w:style w:type="character" w:customStyle="1" w:styleId="af5">
    <w:name w:val="Гипертекстовая ссылка"/>
    <w:basedOn w:val="a0"/>
    <w:uiPriority w:val="99"/>
    <w:rsid w:val="00C178C0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6">
    <w:name w:val="Цветовое выделение"/>
    <w:uiPriority w:val="99"/>
    <w:rsid w:val="00C178C0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141658.0/" TargetMode="External"/><Relationship Id="rId13" Type="http://schemas.openxmlformats.org/officeDocument/2006/relationships/hyperlink" Target="garantf1://72211648.0/" TargetMode="External"/><Relationship Id="rId18" Type="http://schemas.openxmlformats.org/officeDocument/2006/relationships/hyperlink" Target="garantf1://72211648.0/" TargetMode="External"/><Relationship Id="rId26" Type="http://schemas.openxmlformats.org/officeDocument/2006/relationships/hyperlink" Target="garantf1://12085475.0/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12604.0/" TargetMode="External"/><Relationship Id="rId34" Type="http://schemas.openxmlformats.org/officeDocument/2006/relationships/header" Target="header1.xml"/><Relationship Id="rId7" Type="http://schemas.openxmlformats.org/officeDocument/2006/relationships/hyperlink" Target="garantf1://43141658.0/" TargetMode="External"/><Relationship Id="rId12" Type="http://schemas.openxmlformats.org/officeDocument/2006/relationships/hyperlink" Target="garantf1://86367.0/" TargetMode="External"/><Relationship Id="rId17" Type="http://schemas.openxmlformats.org/officeDocument/2006/relationships/hyperlink" Target="garantf1://12012604.0/" TargetMode="External"/><Relationship Id="rId25" Type="http://schemas.openxmlformats.org/officeDocument/2006/relationships/hyperlink" Target="garantf1://12012604.0/" TargetMode="External"/><Relationship Id="rId33" Type="http://schemas.openxmlformats.org/officeDocument/2006/relationships/hyperlink" Target="file:///Y:\&#1050;&#1086;&#1088;&#1086;&#1083;&#1077;&#1074;&#1072;\&#1056;&#1077;&#1096;&#1077;&#1085;&#1080;&#1077;%20&#1057;&#1086;&#1074;&#1077;&#1090;&#1072;%20&#1076;&#1077;&#1087;&#1091;&#1090;&#1072;&#1090;&#1086;&#1074;%20&#1075;&#1086;&#1088;&#1086;&#1076;&#1089;&#1082;&#1086;&#1075;&#1086;%20&#1086;&#1082;&#1088;&#1091;&#1075;&#1072;%20&#1086;%20&#1076;&#1086;&#1083;&#1075;&#1077;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12604.0/" TargetMode="External"/><Relationship Id="rId20" Type="http://schemas.openxmlformats.org/officeDocument/2006/relationships/hyperlink" Target="garantf1://12012604.0/" TargetMode="External"/><Relationship Id="rId29" Type="http://schemas.openxmlformats.org/officeDocument/2006/relationships/hyperlink" Target="file:///Y:\&#1050;&#1086;&#1088;&#1086;&#1083;&#1077;&#1074;&#1072;\&#1056;&#1077;&#1096;&#1077;&#1085;&#1080;&#1077;%20&#1057;&#1086;&#1074;&#1077;&#1090;&#1072;%20&#1076;&#1077;&#1087;&#1091;&#1090;&#1072;&#1090;&#1086;&#1074;%20&#1075;&#1086;&#1088;&#1086;&#1076;&#1089;&#1082;&#1086;&#1075;&#1086;%20&#1086;&#1082;&#1088;&#1091;&#1075;&#1072;%20&#1086;%20&#1076;&#1086;&#1083;&#1075;&#1077;.rt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12604.0/" TargetMode="External"/><Relationship Id="rId24" Type="http://schemas.openxmlformats.org/officeDocument/2006/relationships/hyperlink" Target="garantf1://12012604.0/" TargetMode="External"/><Relationship Id="rId32" Type="http://schemas.openxmlformats.org/officeDocument/2006/relationships/hyperlink" Target="garantf1://10064072.0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400026156.0/" TargetMode="External"/><Relationship Id="rId23" Type="http://schemas.openxmlformats.org/officeDocument/2006/relationships/hyperlink" Target="garantf1://10064072.0/" TargetMode="External"/><Relationship Id="rId28" Type="http://schemas.openxmlformats.org/officeDocument/2006/relationships/hyperlink" Target="garantf1://12077762.10000/" TargetMode="External"/><Relationship Id="rId36" Type="http://schemas.openxmlformats.org/officeDocument/2006/relationships/fontTable" Target="fontTable.xml"/><Relationship Id="rId10" Type="http://schemas.openxmlformats.org/officeDocument/2006/relationships/hyperlink" Target="file:///Y:\&#1050;&#1086;&#1088;&#1086;&#1083;&#1077;&#1074;&#1072;\&#1056;&#1077;&#1096;&#1077;&#1085;&#1080;&#1077;%20&#1057;&#1086;&#1074;&#1077;&#1090;&#1072;%20&#1076;&#1077;&#1087;&#1091;&#1090;&#1072;&#1090;&#1086;&#1074;%20&#1075;&#1086;&#1088;&#1086;&#1076;&#1089;&#1082;&#1086;&#1075;&#1086;%20&#1086;&#1082;&#1088;&#1091;&#1075;&#1072;%20&#1086;%20&#1076;&#1086;&#1083;&#1075;&#1077;.rtf" TargetMode="External"/><Relationship Id="rId19" Type="http://schemas.openxmlformats.org/officeDocument/2006/relationships/hyperlink" Target="garantf1://72211648.0/" TargetMode="External"/><Relationship Id="rId31" Type="http://schemas.openxmlformats.org/officeDocument/2006/relationships/hyperlink" Target="garantf1://1201260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3141658.0/" TargetMode="External"/><Relationship Id="rId14" Type="http://schemas.openxmlformats.org/officeDocument/2006/relationships/hyperlink" Target="garantf1://400026156.1000/" TargetMode="External"/><Relationship Id="rId22" Type="http://schemas.openxmlformats.org/officeDocument/2006/relationships/hyperlink" Target="garantf1://70253464.0/" TargetMode="External"/><Relationship Id="rId27" Type="http://schemas.openxmlformats.org/officeDocument/2006/relationships/hyperlink" Target="garantf1://12077762.10000/" TargetMode="External"/><Relationship Id="rId30" Type="http://schemas.openxmlformats.org/officeDocument/2006/relationships/hyperlink" Target="garantf1://12012604.0/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</dc:creator>
  <cp:lastModifiedBy>Ксения Ефимова</cp:lastModifiedBy>
  <cp:revision>2</cp:revision>
  <cp:lastPrinted>2022-09-08T12:16:00Z</cp:lastPrinted>
  <dcterms:created xsi:type="dcterms:W3CDTF">2022-11-22T06:16:00Z</dcterms:created>
  <dcterms:modified xsi:type="dcterms:W3CDTF">2022-11-22T06:16:00Z</dcterms:modified>
  <dc:language>en-US</dc:language>
</cp:coreProperties>
</file>